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E27" w:rsidRPr="00146521" w:rsidRDefault="00566E81">
      <w:pPr>
        <w:spacing w:before="51"/>
        <w:ind w:left="102" w:right="305"/>
        <w:rPr>
          <w:rFonts w:ascii="Arial" w:eastAsia="Arial" w:hAnsi="Arial" w:cs="Arial"/>
          <w:lang w:val="pl-PL"/>
        </w:rPr>
      </w:pPr>
      <w:bookmarkStart w:id="0" w:name="MIiR/H_2014-2020/8(02)/10/2015"/>
      <w:bookmarkEnd w:id="0"/>
      <w:r>
        <w:rPr>
          <w:rFonts w:ascii="Arial"/>
          <w:b/>
          <w:i/>
          <w:noProof/>
          <w:lang w:val="pl-PL" w:eastAsia="pl-PL"/>
        </w:rPr>
        <w:pict>
          <v:shapetype id="_x0000_t202" coordsize="21600,21600" o:spt="202" path="m,l,21600r21600,l21600,xe">
            <v:stroke joinstyle="miter"/>
            <v:path gradientshapeok="t" o:connecttype="rect"/>
          </v:shapetype>
          <v:shape id="_x0000_s1045" type="#_x0000_t202" style="position:absolute;left:0;text-align:left;margin-left:288.75pt;margin-top:-27.55pt;width:193.5pt;height:50.1pt;z-index:251662336" stroked="f">
            <v:textbox>
              <w:txbxContent>
                <w:p w:rsidR="00566E81" w:rsidRPr="008C74A8" w:rsidRDefault="00566E81" w:rsidP="00566E81">
                  <w:pPr>
                    <w:jc w:val="right"/>
                    <w:rPr>
                      <w:b/>
                    </w:rPr>
                  </w:pPr>
                  <w:r w:rsidRPr="008C74A8">
                    <w:rPr>
                      <w:b/>
                    </w:rPr>
                    <w:t xml:space="preserve">Załącznik </w:t>
                  </w:r>
                  <w:r>
                    <w:rPr>
                      <w:b/>
                    </w:rPr>
                    <w:t>nr 2</w:t>
                  </w:r>
                </w:p>
              </w:txbxContent>
            </v:textbox>
          </v:shape>
        </w:pict>
      </w:r>
      <w:r w:rsidR="002F5206" w:rsidRPr="00146521">
        <w:rPr>
          <w:rFonts w:ascii="Arial"/>
          <w:b/>
          <w:i/>
          <w:lang w:val="pl-PL"/>
        </w:rPr>
        <w:t>MIiR/H</w:t>
      </w:r>
      <w:r w:rsidR="002F5206" w:rsidRPr="00146521">
        <w:rPr>
          <w:rFonts w:ascii="Arial"/>
          <w:b/>
          <w:i/>
          <w:spacing w:val="-14"/>
          <w:lang w:val="pl-PL"/>
        </w:rPr>
        <w:t xml:space="preserve"> </w:t>
      </w:r>
      <w:r w:rsidR="002F5206" w:rsidRPr="00146521">
        <w:rPr>
          <w:rFonts w:ascii="Arial"/>
          <w:b/>
          <w:i/>
          <w:lang w:val="pl-PL"/>
        </w:rPr>
        <w:t>2014-2020/8(02)/10/2015</w:t>
      </w:r>
    </w:p>
    <w:p w:rsidR="00CE0E27" w:rsidRPr="00146521" w:rsidRDefault="00CE0E27">
      <w:pPr>
        <w:rPr>
          <w:rFonts w:ascii="Arial" w:eastAsia="Arial" w:hAnsi="Arial" w:cs="Arial"/>
          <w:b/>
          <w:bCs/>
          <w:i/>
          <w:sz w:val="20"/>
          <w:szCs w:val="20"/>
          <w:lang w:val="pl-PL"/>
        </w:rPr>
      </w:pPr>
    </w:p>
    <w:p w:rsidR="00CE0E27" w:rsidRPr="00146521" w:rsidRDefault="00CE0E27">
      <w:pPr>
        <w:spacing w:before="8"/>
        <w:rPr>
          <w:rFonts w:ascii="Arial" w:eastAsia="Arial" w:hAnsi="Arial" w:cs="Arial"/>
          <w:b/>
          <w:bCs/>
          <w:i/>
          <w:sz w:val="27"/>
          <w:szCs w:val="27"/>
          <w:lang w:val="pl-PL"/>
        </w:rPr>
      </w:pPr>
      <w:r w:rsidRPr="00146521">
        <w:rPr>
          <w:lang w:val="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margin-left:276.3pt;margin-top:16.85pt;width:72.75pt;height:66.95pt;z-index:251653120;mso-wrap-distance-left:0;mso-wrap-distance-right:0;mso-position-horizontal-relative:page">
            <v:imagedata r:id="rId7" o:title=""/>
            <w10:wrap type="topAndBottom" anchorx="page"/>
          </v:shape>
        </w:pict>
      </w:r>
    </w:p>
    <w:p w:rsidR="00CE0E27" w:rsidRPr="00146521" w:rsidRDefault="00CE0E27">
      <w:pPr>
        <w:rPr>
          <w:rFonts w:ascii="Arial" w:eastAsia="Arial" w:hAnsi="Arial" w:cs="Arial"/>
          <w:b/>
          <w:bCs/>
          <w:i/>
          <w:sz w:val="20"/>
          <w:szCs w:val="20"/>
          <w:lang w:val="pl-PL"/>
        </w:rPr>
      </w:pPr>
    </w:p>
    <w:p w:rsidR="00CE0E27" w:rsidRPr="00146521" w:rsidRDefault="00CE0E27">
      <w:pPr>
        <w:spacing w:before="2"/>
        <w:rPr>
          <w:rFonts w:ascii="Arial" w:eastAsia="Arial" w:hAnsi="Arial" w:cs="Arial"/>
          <w:b/>
          <w:bCs/>
          <w:i/>
          <w:sz w:val="19"/>
          <w:szCs w:val="19"/>
          <w:lang w:val="pl-PL"/>
        </w:rPr>
      </w:pPr>
    </w:p>
    <w:p w:rsidR="00CE0E27" w:rsidRPr="00146521" w:rsidRDefault="002F5206">
      <w:pPr>
        <w:spacing w:before="69"/>
        <w:ind w:left="749" w:right="649"/>
        <w:jc w:val="center"/>
        <w:rPr>
          <w:rFonts w:ascii="Arial" w:eastAsia="Arial" w:hAnsi="Arial" w:cs="Arial"/>
          <w:sz w:val="24"/>
          <w:szCs w:val="24"/>
          <w:lang w:val="pl-PL"/>
        </w:rPr>
      </w:pPr>
      <w:r w:rsidRPr="00146521">
        <w:rPr>
          <w:rFonts w:ascii="Arial"/>
          <w:b/>
          <w:sz w:val="24"/>
          <w:lang w:val="pl-PL"/>
        </w:rPr>
        <w:t>Minister Infrastruktury i</w:t>
      </w:r>
      <w:r w:rsidRPr="00146521">
        <w:rPr>
          <w:rFonts w:ascii="Arial"/>
          <w:b/>
          <w:spacing w:val="-8"/>
          <w:sz w:val="24"/>
          <w:lang w:val="pl-PL"/>
        </w:rPr>
        <w:t xml:space="preserve"> </w:t>
      </w:r>
      <w:r w:rsidRPr="00146521">
        <w:rPr>
          <w:rFonts w:ascii="Arial"/>
          <w:b/>
          <w:sz w:val="24"/>
          <w:lang w:val="pl-PL"/>
        </w:rPr>
        <w:t>Rozwoju</w:t>
      </w: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spacing w:before="4"/>
        <w:rPr>
          <w:rFonts w:ascii="Arial" w:eastAsia="Arial" w:hAnsi="Arial" w:cs="Arial"/>
          <w:b/>
          <w:bCs/>
          <w:sz w:val="31"/>
          <w:szCs w:val="31"/>
          <w:lang w:val="pl-PL"/>
        </w:rPr>
      </w:pPr>
    </w:p>
    <w:p w:rsidR="00CE0E27" w:rsidRPr="00146521" w:rsidRDefault="002F5206">
      <w:pPr>
        <w:ind w:left="751" w:right="649"/>
        <w:jc w:val="center"/>
        <w:rPr>
          <w:rFonts w:ascii="Arial" w:eastAsia="Arial" w:hAnsi="Arial" w:cs="Arial"/>
          <w:sz w:val="24"/>
          <w:szCs w:val="24"/>
          <w:lang w:val="pl-PL"/>
        </w:rPr>
      </w:pPr>
      <w:r w:rsidRPr="00146521">
        <w:rPr>
          <w:rFonts w:ascii="Arial"/>
          <w:b/>
          <w:sz w:val="24"/>
          <w:lang w:val="pl-PL"/>
        </w:rPr>
        <w:t>Wytyczne w zakresie realizacji zasady partnerstwa na lata</w:t>
      </w:r>
      <w:r w:rsidRPr="00146521">
        <w:rPr>
          <w:rFonts w:ascii="Arial"/>
          <w:b/>
          <w:spacing w:val="-31"/>
          <w:sz w:val="24"/>
          <w:lang w:val="pl-PL"/>
        </w:rPr>
        <w:t xml:space="preserve"> </w:t>
      </w:r>
      <w:r w:rsidRPr="00146521">
        <w:rPr>
          <w:rFonts w:ascii="Arial"/>
          <w:b/>
          <w:sz w:val="24"/>
          <w:lang w:val="pl-PL"/>
        </w:rPr>
        <w:t>2014-2020</w:t>
      </w: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24"/>
          <w:szCs w:val="24"/>
          <w:lang w:val="pl-PL"/>
        </w:rPr>
      </w:pPr>
    </w:p>
    <w:p w:rsidR="00CE0E27" w:rsidRPr="00146521" w:rsidRDefault="00CE0E27">
      <w:pPr>
        <w:rPr>
          <w:rFonts w:ascii="Arial" w:eastAsia="Arial" w:hAnsi="Arial" w:cs="Arial"/>
          <w:b/>
          <w:bCs/>
          <w:sz w:val="19"/>
          <w:szCs w:val="19"/>
          <w:lang w:val="pl-PL"/>
        </w:rPr>
      </w:pPr>
    </w:p>
    <w:p w:rsidR="00CE0E27" w:rsidRPr="00146521" w:rsidRDefault="002F5206">
      <w:pPr>
        <w:ind w:right="110"/>
        <w:jc w:val="right"/>
        <w:rPr>
          <w:rFonts w:ascii="Arial" w:eastAsia="Arial" w:hAnsi="Arial" w:cs="Arial"/>
          <w:lang w:val="pl-PL"/>
        </w:rPr>
      </w:pPr>
      <w:r w:rsidRPr="00146521">
        <w:rPr>
          <w:rFonts w:ascii="Arial"/>
          <w:b/>
          <w:i/>
          <w:spacing w:val="-1"/>
          <w:lang w:val="pl-PL"/>
        </w:rPr>
        <w:t>(ZATWIERDZAM)</w:t>
      </w:r>
    </w:p>
    <w:p w:rsidR="00CE0E27" w:rsidRPr="00146521" w:rsidRDefault="00CE0E27">
      <w:pPr>
        <w:spacing w:before="5"/>
        <w:rPr>
          <w:rFonts w:ascii="Arial" w:eastAsia="Arial" w:hAnsi="Arial" w:cs="Arial"/>
          <w:b/>
          <w:bCs/>
          <w:i/>
          <w:sz w:val="21"/>
          <w:szCs w:val="21"/>
          <w:lang w:val="pl-PL"/>
        </w:rPr>
      </w:pPr>
    </w:p>
    <w:p w:rsidR="00CE0E27" w:rsidRPr="00146521" w:rsidRDefault="002F5206">
      <w:pPr>
        <w:spacing w:line="475" w:lineRule="auto"/>
        <w:ind w:left="7495" w:right="305" w:firstLine="592"/>
        <w:rPr>
          <w:rFonts w:ascii="Arial" w:eastAsia="Arial" w:hAnsi="Arial" w:cs="Arial"/>
          <w:lang w:val="pl-PL"/>
        </w:rPr>
      </w:pPr>
      <w:r w:rsidRPr="00146521">
        <w:rPr>
          <w:rFonts w:ascii="Arial"/>
          <w:b/>
          <w:i/>
          <w:lang w:val="pl-PL"/>
        </w:rPr>
        <w:t>-/- Maria</w:t>
      </w:r>
      <w:r w:rsidRPr="00146521">
        <w:rPr>
          <w:rFonts w:ascii="Arial"/>
          <w:b/>
          <w:i/>
          <w:spacing w:val="-1"/>
          <w:lang w:val="pl-PL"/>
        </w:rPr>
        <w:t xml:space="preserve"> </w:t>
      </w:r>
      <w:r w:rsidRPr="00146521">
        <w:rPr>
          <w:rFonts w:ascii="Arial"/>
          <w:b/>
          <w:i/>
          <w:lang w:val="pl-PL"/>
        </w:rPr>
        <w:t>Wasiak</w:t>
      </w:r>
    </w:p>
    <w:p w:rsidR="00CE0E27" w:rsidRPr="00146521" w:rsidRDefault="002F5206">
      <w:pPr>
        <w:spacing w:before="5" w:line="360" w:lineRule="auto"/>
        <w:ind w:left="7416" w:right="228" w:hanging="4"/>
        <w:jc w:val="center"/>
        <w:rPr>
          <w:rFonts w:ascii="Arial" w:eastAsia="Arial" w:hAnsi="Arial" w:cs="Arial"/>
          <w:lang w:val="pl-PL"/>
        </w:rPr>
      </w:pPr>
      <w:r w:rsidRPr="00146521">
        <w:rPr>
          <w:rFonts w:ascii="Arial"/>
          <w:b/>
          <w:i/>
          <w:lang w:val="pl-PL"/>
        </w:rPr>
        <w:t>Minister Infrastruktury</w:t>
      </w:r>
      <w:r w:rsidRPr="00146521">
        <w:rPr>
          <w:rFonts w:ascii="Arial"/>
          <w:b/>
          <w:i/>
          <w:spacing w:val="-4"/>
          <w:lang w:val="pl-PL"/>
        </w:rPr>
        <w:t xml:space="preserve"> </w:t>
      </w:r>
      <w:r w:rsidRPr="00146521">
        <w:rPr>
          <w:rFonts w:ascii="Arial"/>
          <w:b/>
          <w:i/>
          <w:lang w:val="pl-PL"/>
        </w:rPr>
        <w:t>i Rozwoju</w:t>
      </w:r>
    </w:p>
    <w:p w:rsidR="00CE0E27" w:rsidRPr="00146521" w:rsidRDefault="00CE0E27">
      <w:pPr>
        <w:rPr>
          <w:rFonts w:ascii="Arial" w:eastAsia="Arial" w:hAnsi="Arial" w:cs="Arial"/>
          <w:b/>
          <w:bCs/>
          <w:i/>
          <w:lang w:val="pl-PL"/>
        </w:rPr>
      </w:pPr>
    </w:p>
    <w:p w:rsidR="00CE0E27" w:rsidRPr="00146521" w:rsidRDefault="00CE0E27">
      <w:pPr>
        <w:rPr>
          <w:rFonts w:ascii="Arial" w:eastAsia="Arial" w:hAnsi="Arial" w:cs="Arial"/>
          <w:b/>
          <w:bCs/>
          <w:i/>
          <w:lang w:val="pl-PL"/>
        </w:rPr>
      </w:pPr>
    </w:p>
    <w:p w:rsidR="00CE0E27" w:rsidRPr="00146521" w:rsidRDefault="00CE0E27">
      <w:pPr>
        <w:rPr>
          <w:rFonts w:ascii="Arial" w:eastAsia="Arial" w:hAnsi="Arial" w:cs="Arial"/>
          <w:b/>
          <w:bCs/>
          <w:i/>
          <w:lang w:val="pl-PL"/>
        </w:rPr>
      </w:pPr>
    </w:p>
    <w:p w:rsidR="00CE0E27" w:rsidRPr="00146521" w:rsidRDefault="00CE0E27">
      <w:pPr>
        <w:rPr>
          <w:rFonts w:ascii="Arial" w:eastAsia="Arial" w:hAnsi="Arial" w:cs="Arial"/>
          <w:b/>
          <w:bCs/>
          <w:i/>
          <w:lang w:val="pl-PL"/>
        </w:rPr>
      </w:pPr>
    </w:p>
    <w:p w:rsidR="00CE0E27" w:rsidRPr="00146521" w:rsidRDefault="00CE0E27">
      <w:pPr>
        <w:rPr>
          <w:rFonts w:ascii="Arial" w:eastAsia="Arial" w:hAnsi="Arial" w:cs="Arial"/>
          <w:b/>
          <w:bCs/>
          <w:i/>
          <w:lang w:val="pl-PL"/>
        </w:rPr>
      </w:pPr>
    </w:p>
    <w:p w:rsidR="00CE0E27" w:rsidRPr="00146521" w:rsidRDefault="00CE0E27">
      <w:pPr>
        <w:spacing w:before="11"/>
        <w:rPr>
          <w:rFonts w:ascii="Arial" w:eastAsia="Arial" w:hAnsi="Arial" w:cs="Arial"/>
          <w:b/>
          <w:bCs/>
          <w:i/>
          <w:sz w:val="30"/>
          <w:szCs w:val="30"/>
          <w:lang w:val="pl-PL"/>
        </w:rPr>
      </w:pPr>
    </w:p>
    <w:p w:rsidR="00CE0E27" w:rsidRPr="00146521" w:rsidRDefault="002F5206">
      <w:pPr>
        <w:ind w:left="751" w:right="512"/>
        <w:jc w:val="center"/>
        <w:rPr>
          <w:rFonts w:ascii="Arial" w:eastAsia="Arial" w:hAnsi="Arial" w:cs="Arial"/>
          <w:lang w:val="pl-PL"/>
        </w:rPr>
      </w:pPr>
      <w:r w:rsidRPr="00146521">
        <w:rPr>
          <w:rFonts w:ascii="Arial" w:hAnsi="Arial"/>
          <w:b/>
          <w:i/>
          <w:lang w:val="pl-PL"/>
        </w:rPr>
        <w:t>Warszawa, 28 października 2015</w:t>
      </w:r>
      <w:r w:rsidRPr="00146521">
        <w:rPr>
          <w:rFonts w:ascii="Arial" w:hAnsi="Arial"/>
          <w:b/>
          <w:i/>
          <w:spacing w:val="-7"/>
          <w:lang w:val="pl-PL"/>
        </w:rPr>
        <w:t xml:space="preserve"> </w:t>
      </w:r>
      <w:r w:rsidRPr="00146521">
        <w:rPr>
          <w:rFonts w:ascii="Arial" w:hAnsi="Arial"/>
          <w:b/>
          <w:i/>
          <w:lang w:val="pl-PL"/>
        </w:rPr>
        <w:t>r.</w:t>
      </w:r>
    </w:p>
    <w:p w:rsidR="00CE0E27" w:rsidRPr="00146521" w:rsidRDefault="00CE0E27">
      <w:pPr>
        <w:jc w:val="center"/>
        <w:rPr>
          <w:rFonts w:ascii="Arial" w:eastAsia="Arial" w:hAnsi="Arial" w:cs="Arial"/>
          <w:lang w:val="pl-PL"/>
        </w:rPr>
        <w:sectPr w:rsidR="00CE0E27" w:rsidRPr="00146521">
          <w:headerReference w:type="even" r:id="rId8"/>
          <w:headerReference w:type="default" r:id="rId9"/>
          <w:footerReference w:type="even" r:id="rId10"/>
          <w:footerReference w:type="default" r:id="rId11"/>
          <w:headerReference w:type="first" r:id="rId12"/>
          <w:footerReference w:type="first" r:id="rId13"/>
          <w:type w:val="continuous"/>
          <w:pgSz w:w="12240" w:h="15840"/>
          <w:pgMar w:top="1180" w:right="1440" w:bottom="280" w:left="1600" w:header="708" w:footer="708" w:gutter="0"/>
          <w:cols w:space="708"/>
        </w:sectPr>
      </w:pPr>
    </w:p>
    <w:p w:rsidR="00CE0E27" w:rsidRPr="00146521" w:rsidRDefault="002F5206">
      <w:pPr>
        <w:spacing w:before="46"/>
        <w:ind w:left="255" w:right="274"/>
        <w:jc w:val="center"/>
        <w:rPr>
          <w:rFonts w:ascii="Arial" w:eastAsia="Arial" w:hAnsi="Arial" w:cs="Arial"/>
          <w:sz w:val="32"/>
          <w:szCs w:val="32"/>
          <w:lang w:val="pl-PL"/>
        </w:rPr>
      </w:pPr>
      <w:bookmarkStart w:id="1" w:name="Spis_treści"/>
      <w:bookmarkEnd w:id="1"/>
      <w:r w:rsidRPr="00146521">
        <w:rPr>
          <w:rFonts w:ascii="Arial" w:hAnsi="Arial"/>
          <w:b/>
          <w:sz w:val="32"/>
          <w:lang w:val="pl-PL"/>
        </w:rPr>
        <w:lastRenderedPageBreak/>
        <w:t>Spis</w:t>
      </w:r>
      <w:r w:rsidRPr="00146521">
        <w:rPr>
          <w:rFonts w:ascii="Arial" w:hAnsi="Arial"/>
          <w:b/>
          <w:spacing w:val="-11"/>
          <w:sz w:val="32"/>
          <w:lang w:val="pl-PL"/>
        </w:rPr>
        <w:t xml:space="preserve"> </w:t>
      </w:r>
      <w:r w:rsidRPr="00146521">
        <w:rPr>
          <w:rFonts w:ascii="Arial" w:hAnsi="Arial"/>
          <w:b/>
          <w:sz w:val="32"/>
          <w:lang w:val="pl-PL"/>
        </w:rPr>
        <w:t>treści</w:t>
      </w:r>
    </w:p>
    <w:sdt>
      <w:sdtPr>
        <w:rPr>
          <w:lang w:val="pl-PL"/>
        </w:rPr>
        <w:id w:val="7815657"/>
        <w:docPartObj>
          <w:docPartGallery w:val="Table of Contents"/>
          <w:docPartUnique/>
        </w:docPartObj>
      </w:sdtPr>
      <w:sdtContent>
        <w:p w:rsidR="00CE0E27" w:rsidRPr="00146521" w:rsidRDefault="00CE0E27">
          <w:pPr>
            <w:pStyle w:val="TOC1"/>
            <w:tabs>
              <w:tab w:val="right" w:leader="dot" w:pos="9193"/>
            </w:tabs>
            <w:spacing w:before="249"/>
            <w:rPr>
              <w:rFonts w:cs="Arial"/>
              <w:lang w:val="pl-PL"/>
            </w:rPr>
          </w:pPr>
          <w:hyperlink w:anchor="_TOC_250002" w:history="1">
            <w:r w:rsidR="002F5206" w:rsidRPr="00146521">
              <w:rPr>
                <w:lang w:val="pl-PL"/>
              </w:rPr>
              <w:t>Wykaz</w:t>
            </w:r>
            <w:r w:rsidR="002F5206" w:rsidRPr="00146521">
              <w:rPr>
                <w:spacing w:val="-2"/>
                <w:lang w:val="pl-PL"/>
              </w:rPr>
              <w:t xml:space="preserve"> </w:t>
            </w:r>
            <w:r w:rsidR="002F5206" w:rsidRPr="00146521">
              <w:rPr>
                <w:lang w:val="pl-PL"/>
              </w:rPr>
              <w:t>skrótów</w:t>
            </w:r>
            <w:r w:rsidR="002F5206" w:rsidRPr="00146521">
              <w:rPr>
                <w:lang w:val="pl-PL"/>
              </w:rPr>
              <w:tab/>
              <w:t>3</w:t>
            </w:r>
          </w:hyperlink>
        </w:p>
        <w:p w:rsidR="00CE0E27" w:rsidRPr="00146521" w:rsidRDefault="00CE0E27">
          <w:pPr>
            <w:pStyle w:val="TOC1"/>
            <w:tabs>
              <w:tab w:val="right" w:leader="dot" w:pos="9193"/>
            </w:tabs>
            <w:rPr>
              <w:rFonts w:cs="Arial"/>
              <w:lang w:val="pl-PL"/>
            </w:rPr>
          </w:pPr>
          <w:hyperlink w:anchor="_TOC_250001" w:history="1">
            <w:r w:rsidR="002F5206" w:rsidRPr="00146521">
              <w:rPr>
                <w:lang w:val="pl-PL"/>
              </w:rPr>
              <w:t>Słownik</w:t>
            </w:r>
            <w:r w:rsidR="002F5206" w:rsidRPr="00146521">
              <w:rPr>
                <w:spacing w:val="2"/>
                <w:lang w:val="pl-PL"/>
              </w:rPr>
              <w:t xml:space="preserve"> </w:t>
            </w:r>
            <w:r w:rsidR="002F5206" w:rsidRPr="00146521">
              <w:rPr>
                <w:lang w:val="pl-PL"/>
              </w:rPr>
              <w:t>pojęć</w:t>
            </w:r>
            <w:r w:rsidR="002F5206" w:rsidRPr="00146521">
              <w:rPr>
                <w:lang w:val="pl-PL"/>
              </w:rPr>
              <w:tab/>
              <w:t>4</w:t>
            </w:r>
          </w:hyperlink>
        </w:p>
        <w:p w:rsidR="00CE0E27" w:rsidRPr="00146521" w:rsidRDefault="00CE0E27">
          <w:pPr>
            <w:pStyle w:val="TOC1"/>
            <w:tabs>
              <w:tab w:val="right" w:leader="dot" w:pos="9193"/>
            </w:tabs>
            <w:rPr>
              <w:rFonts w:cs="Arial"/>
              <w:lang w:val="pl-PL"/>
            </w:rPr>
          </w:pPr>
          <w:hyperlink w:anchor="_TOC_250000" w:history="1">
            <w:r w:rsidR="002F5206" w:rsidRPr="00146521">
              <w:rPr>
                <w:lang w:val="pl-PL"/>
              </w:rPr>
              <w:t xml:space="preserve">Rozdział 1 – </w:t>
            </w:r>
            <w:r w:rsidR="002F5206" w:rsidRPr="00146521">
              <w:rPr>
                <w:rFonts w:cs="Arial"/>
                <w:lang w:val="pl-PL"/>
              </w:rPr>
              <w:t>Podstawa</w:t>
            </w:r>
            <w:r w:rsidR="002F5206" w:rsidRPr="00146521">
              <w:rPr>
                <w:rFonts w:cs="Arial"/>
                <w:spacing w:val="-1"/>
                <w:lang w:val="pl-PL"/>
              </w:rPr>
              <w:t xml:space="preserve"> </w:t>
            </w:r>
            <w:r w:rsidR="002F5206" w:rsidRPr="00146521">
              <w:rPr>
                <w:rFonts w:cs="Arial"/>
                <w:lang w:val="pl-PL"/>
              </w:rPr>
              <w:t>prawna</w:t>
            </w:r>
            <w:r w:rsidR="002F5206" w:rsidRPr="00146521">
              <w:rPr>
                <w:rFonts w:cs="Arial"/>
                <w:lang w:val="pl-PL"/>
              </w:rPr>
              <w:tab/>
              <w:t>6</w:t>
            </w:r>
          </w:hyperlink>
        </w:p>
        <w:p w:rsidR="00CE0E27" w:rsidRPr="00146521" w:rsidRDefault="00CE0E27">
          <w:pPr>
            <w:pStyle w:val="TOC1"/>
            <w:tabs>
              <w:tab w:val="right" w:leader="dot" w:pos="9193"/>
            </w:tabs>
            <w:rPr>
              <w:rFonts w:cs="Arial"/>
              <w:lang w:val="pl-PL"/>
            </w:rPr>
          </w:pPr>
          <w:hyperlink w:anchor="_bookmark0" w:history="1">
            <w:r w:rsidR="002F5206" w:rsidRPr="00146521">
              <w:rPr>
                <w:lang w:val="pl-PL"/>
              </w:rPr>
              <w:t xml:space="preserve">Rozdział 2 – </w:t>
            </w:r>
            <w:r w:rsidR="002F5206" w:rsidRPr="00146521">
              <w:rPr>
                <w:rFonts w:cs="Arial"/>
                <w:lang w:val="pl-PL"/>
              </w:rPr>
              <w:t>Zakres i</w:t>
            </w:r>
            <w:r w:rsidR="002F5206" w:rsidRPr="00146521">
              <w:rPr>
                <w:rFonts w:cs="Arial"/>
                <w:spacing w:val="-2"/>
                <w:lang w:val="pl-PL"/>
              </w:rPr>
              <w:t xml:space="preserve"> </w:t>
            </w:r>
            <w:r w:rsidR="002F5206" w:rsidRPr="00146521">
              <w:rPr>
                <w:rFonts w:cs="Arial"/>
                <w:lang w:val="pl-PL"/>
              </w:rPr>
              <w:t>cel</w:t>
            </w:r>
            <w:r w:rsidR="002F5206" w:rsidRPr="00146521">
              <w:rPr>
                <w:rFonts w:cs="Arial"/>
                <w:spacing w:val="-2"/>
                <w:lang w:val="pl-PL"/>
              </w:rPr>
              <w:t xml:space="preserve"> </w:t>
            </w:r>
            <w:r w:rsidR="002F5206" w:rsidRPr="00146521">
              <w:rPr>
                <w:rFonts w:cs="Arial"/>
                <w:lang w:val="pl-PL"/>
              </w:rPr>
              <w:t>wytycznych</w:t>
            </w:r>
            <w:r w:rsidR="002F5206" w:rsidRPr="00146521">
              <w:rPr>
                <w:rFonts w:cs="Arial"/>
                <w:lang w:val="pl-PL"/>
              </w:rPr>
              <w:tab/>
              <w:t>6</w:t>
            </w:r>
          </w:hyperlink>
        </w:p>
        <w:p w:rsidR="00CE0E27" w:rsidRPr="00146521" w:rsidRDefault="00CE0E27">
          <w:pPr>
            <w:pStyle w:val="TOC1"/>
            <w:tabs>
              <w:tab w:val="right" w:leader="dot" w:pos="9182"/>
            </w:tabs>
            <w:spacing w:line="360" w:lineRule="auto"/>
            <w:ind w:right="118"/>
            <w:rPr>
              <w:rFonts w:cs="Arial"/>
              <w:lang w:val="pl-PL"/>
            </w:rPr>
          </w:pPr>
          <w:hyperlink w:anchor="_bookmark1" w:history="1">
            <w:r w:rsidR="002F5206" w:rsidRPr="00146521">
              <w:rPr>
                <w:lang w:val="pl-PL"/>
              </w:rPr>
              <w:t>Rozdział 3 – Zasada partnerstwa w świetle wybranych unijnych i krajowych aktów prawnych</w:t>
            </w:r>
          </w:hyperlink>
          <w:r w:rsidR="002F5206" w:rsidRPr="00146521">
            <w:rPr>
              <w:lang w:val="pl-PL"/>
            </w:rPr>
            <w:t xml:space="preserve"> </w:t>
          </w:r>
          <w:hyperlink w:anchor="_bookmark1" w:history="1">
            <w:r w:rsidR="002F5206" w:rsidRPr="00146521">
              <w:rPr>
                <w:lang w:val="pl-PL"/>
              </w:rPr>
              <w:t>oraz</w:t>
            </w:r>
            <w:r w:rsidR="002F5206" w:rsidRPr="00146521">
              <w:rPr>
                <w:spacing w:val="-4"/>
                <w:lang w:val="pl-PL"/>
              </w:rPr>
              <w:t xml:space="preserve"> </w:t>
            </w:r>
            <w:r w:rsidR="002F5206" w:rsidRPr="00146521">
              <w:rPr>
                <w:lang w:val="pl-PL"/>
              </w:rPr>
              <w:t>dokumentów</w:t>
            </w:r>
            <w:r w:rsidR="002F5206" w:rsidRPr="00146521">
              <w:rPr>
                <w:spacing w:val="-5"/>
                <w:lang w:val="pl-PL"/>
              </w:rPr>
              <w:t xml:space="preserve"> </w:t>
            </w:r>
            <w:r w:rsidR="002F5206" w:rsidRPr="00146521">
              <w:rPr>
                <w:lang w:val="pl-PL"/>
              </w:rPr>
              <w:t>krajowych</w:t>
            </w:r>
            <w:r w:rsidR="002F5206" w:rsidRPr="00146521">
              <w:rPr>
                <w:rFonts w:cs="Arial"/>
                <w:lang w:val="pl-PL"/>
              </w:rPr>
              <w:t xml:space="preserve"> </w:t>
            </w:r>
            <w:r w:rsidR="002F5206" w:rsidRPr="00146521">
              <w:rPr>
                <w:rFonts w:cs="Arial"/>
                <w:lang w:val="pl-PL"/>
              </w:rPr>
              <w:tab/>
            </w:r>
            <w:r w:rsidR="002F5206" w:rsidRPr="00146521">
              <w:rPr>
                <w:rFonts w:cs="Arial"/>
                <w:w w:val="17"/>
                <w:lang w:val="pl-PL"/>
              </w:rPr>
              <w:t xml:space="preserve"> </w:t>
            </w:r>
            <w:r w:rsidR="002F5206" w:rsidRPr="00146521">
              <w:rPr>
                <w:rFonts w:cs="Arial"/>
                <w:lang w:val="pl-PL"/>
              </w:rPr>
              <w:t>6</w:t>
            </w:r>
          </w:hyperlink>
        </w:p>
        <w:p w:rsidR="00CE0E27" w:rsidRPr="00146521" w:rsidRDefault="00CE0E27">
          <w:pPr>
            <w:pStyle w:val="TOC1"/>
            <w:tabs>
              <w:tab w:val="right" w:leader="dot" w:pos="9193"/>
            </w:tabs>
            <w:spacing w:before="3"/>
            <w:rPr>
              <w:rFonts w:cs="Arial"/>
              <w:lang w:val="pl-PL"/>
            </w:rPr>
          </w:pPr>
          <w:hyperlink w:anchor="_bookmark2" w:history="1">
            <w:r w:rsidR="002F5206" w:rsidRPr="00146521">
              <w:rPr>
                <w:lang w:val="pl-PL"/>
              </w:rPr>
              <w:t xml:space="preserve">Podrozdział 3.1 – </w:t>
            </w:r>
            <w:r w:rsidR="002F5206" w:rsidRPr="00146521">
              <w:rPr>
                <w:rFonts w:cs="Arial"/>
                <w:lang w:val="pl-PL"/>
              </w:rPr>
              <w:t>Unijne</w:t>
            </w:r>
            <w:r w:rsidR="002F5206" w:rsidRPr="00146521">
              <w:rPr>
                <w:rFonts w:cs="Arial"/>
                <w:spacing w:val="-5"/>
                <w:lang w:val="pl-PL"/>
              </w:rPr>
              <w:t xml:space="preserve"> </w:t>
            </w:r>
            <w:r w:rsidR="002F5206" w:rsidRPr="00146521">
              <w:rPr>
                <w:rFonts w:cs="Arial"/>
                <w:lang w:val="pl-PL"/>
              </w:rPr>
              <w:t>akty</w:t>
            </w:r>
            <w:r w:rsidR="002F5206" w:rsidRPr="00146521">
              <w:rPr>
                <w:rFonts w:cs="Arial"/>
                <w:spacing w:val="-1"/>
                <w:lang w:val="pl-PL"/>
              </w:rPr>
              <w:t xml:space="preserve"> </w:t>
            </w:r>
            <w:r w:rsidR="002F5206" w:rsidRPr="00146521">
              <w:rPr>
                <w:rFonts w:cs="Arial"/>
                <w:lang w:val="pl-PL"/>
              </w:rPr>
              <w:t>prawne</w:t>
            </w:r>
            <w:r w:rsidR="002F5206" w:rsidRPr="00146521">
              <w:rPr>
                <w:rFonts w:cs="Arial"/>
                <w:lang w:val="pl-PL"/>
              </w:rPr>
              <w:tab/>
              <w:t>6</w:t>
            </w:r>
          </w:hyperlink>
        </w:p>
        <w:p w:rsidR="00CE0E27" w:rsidRPr="00146521" w:rsidRDefault="00CE0E27">
          <w:pPr>
            <w:pStyle w:val="TOC1"/>
            <w:tabs>
              <w:tab w:val="right" w:leader="dot" w:pos="9193"/>
            </w:tabs>
            <w:spacing w:before="128"/>
            <w:rPr>
              <w:rFonts w:cs="Arial"/>
              <w:lang w:val="pl-PL"/>
            </w:rPr>
          </w:pPr>
          <w:hyperlink w:anchor="_bookmark3" w:history="1">
            <w:r w:rsidR="002F5206" w:rsidRPr="00146521">
              <w:rPr>
                <w:lang w:val="pl-PL"/>
              </w:rPr>
              <w:t xml:space="preserve">Podrozdział 3.2 – </w:t>
            </w:r>
            <w:r w:rsidR="002F5206" w:rsidRPr="00146521">
              <w:rPr>
                <w:rFonts w:cs="Arial"/>
                <w:lang w:val="pl-PL"/>
              </w:rPr>
              <w:t>Krajowe akty</w:t>
            </w:r>
            <w:r w:rsidR="002F5206" w:rsidRPr="00146521">
              <w:rPr>
                <w:rFonts w:cs="Arial"/>
                <w:spacing w:val="-3"/>
                <w:lang w:val="pl-PL"/>
              </w:rPr>
              <w:t xml:space="preserve"> </w:t>
            </w:r>
            <w:r w:rsidR="002F5206" w:rsidRPr="00146521">
              <w:rPr>
                <w:rFonts w:cs="Arial"/>
                <w:lang w:val="pl-PL"/>
              </w:rPr>
              <w:t>prawne</w:t>
            </w:r>
            <w:r w:rsidR="002F5206" w:rsidRPr="00146521">
              <w:rPr>
                <w:rFonts w:cs="Arial"/>
                <w:lang w:val="pl-PL"/>
              </w:rPr>
              <w:tab/>
              <w:t>8</w:t>
            </w:r>
          </w:hyperlink>
        </w:p>
        <w:p w:rsidR="00CE0E27" w:rsidRPr="00146521" w:rsidRDefault="00CE0E27">
          <w:pPr>
            <w:pStyle w:val="TOC1"/>
            <w:tabs>
              <w:tab w:val="right" w:leader="dot" w:pos="9192"/>
            </w:tabs>
            <w:spacing w:before="127"/>
            <w:rPr>
              <w:rFonts w:cs="Arial"/>
              <w:lang w:val="pl-PL"/>
            </w:rPr>
          </w:pPr>
          <w:hyperlink w:anchor="_bookmark4" w:history="1">
            <w:r w:rsidR="002F5206" w:rsidRPr="00146521">
              <w:rPr>
                <w:lang w:val="pl-PL"/>
              </w:rPr>
              <w:t xml:space="preserve">Podrozdział 3.3 – </w:t>
            </w:r>
            <w:r w:rsidR="002F5206" w:rsidRPr="00146521">
              <w:rPr>
                <w:rFonts w:cs="Arial"/>
                <w:lang w:val="pl-PL"/>
              </w:rPr>
              <w:t>Dokumenty</w:t>
            </w:r>
            <w:r w:rsidR="002F5206" w:rsidRPr="00146521">
              <w:rPr>
                <w:rFonts w:cs="Arial"/>
                <w:spacing w:val="-5"/>
                <w:lang w:val="pl-PL"/>
              </w:rPr>
              <w:t xml:space="preserve"> </w:t>
            </w:r>
            <w:r w:rsidR="002F5206" w:rsidRPr="00146521">
              <w:rPr>
                <w:rFonts w:cs="Arial"/>
                <w:lang w:val="pl-PL"/>
              </w:rPr>
              <w:t>krajowe</w:t>
            </w:r>
            <w:r w:rsidR="002F5206" w:rsidRPr="00146521">
              <w:rPr>
                <w:rFonts w:cs="Arial"/>
                <w:lang w:val="pl-PL"/>
              </w:rPr>
              <w:tab/>
              <w:t>10</w:t>
            </w:r>
          </w:hyperlink>
        </w:p>
        <w:p w:rsidR="00CE0E27" w:rsidRPr="00146521" w:rsidRDefault="00CE0E27">
          <w:pPr>
            <w:pStyle w:val="TOC1"/>
            <w:tabs>
              <w:tab w:val="right" w:leader="dot" w:pos="9192"/>
            </w:tabs>
            <w:rPr>
              <w:rFonts w:cs="Arial"/>
              <w:lang w:val="pl-PL"/>
            </w:rPr>
          </w:pPr>
          <w:hyperlink w:anchor="_bookmark5" w:history="1">
            <w:r w:rsidR="002F5206" w:rsidRPr="00146521">
              <w:rPr>
                <w:lang w:val="pl-PL"/>
              </w:rPr>
              <w:t xml:space="preserve">Rozdział 4 – </w:t>
            </w:r>
            <w:r w:rsidR="002F5206" w:rsidRPr="00146521">
              <w:rPr>
                <w:rFonts w:cs="Arial"/>
                <w:lang w:val="pl-PL"/>
              </w:rPr>
              <w:t>Partnerstwo i realizacja</w:t>
            </w:r>
            <w:r w:rsidR="002F5206" w:rsidRPr="00146521">
              <w:rPr>
                <w:rFonts w:cs="Arial"/>
                <w:spacing w:val="-1"/>
                <w:lang w:val="pl-PL"/>
              </w:rPr>
              <w:t xml:space="preserve"> </w:t>
            </w:r>
            <w:r w:rsidR="002F5206" w:rsidRPr="00146521">
              <w:rPr>
                <w:rFonts w:cs="Arial"/>
                <w:lang w:val="pl-PL"/>
              </w:rPr>
              <w:t>zasady</w:t>
            </w:r>
            <w:r w:rsidR="002F5206" w:rsidRPr="00146521">
              <w:rPr>
                <w:rFonts w:cs="Arial"/>
                <w:spacing w:val="-3"/>
                <w:lang w:val="pl-PL"/>
              </w:rPr>
              <w:t xml:space="preserve"> </w:t>
            </w:r>
            <w:r w:rsidR="002F5206" w:rsidRPr="00146521">
              <w:rPr>
                <w:rFonts w:cs="Arial"/>
                <w:lang w:val="pl-PL"/>
              </w:rPr>
              <w:t>partnerstwa</w:t>
            </w:r>
            <w:r w:rsidR="002F5206" w:rsidRPr="00146521">
              <w:rPr>
                <w:rFonts w:cs="Arial"/>
                <w:lang w:val="pl-PL"/>
              </w:rPr>
              <w:tab/>
              <w:t>12</w:t>
            </w:r>
          </w:hyperlink>
        </w:p>
        <w:p w:rsidR="00CE0E27" w:rsidRPr="00146521" w:rsidRDefault="00CE0E27">
          <w:pPr>
            <w:pStyle w:val="TOC1"/>
            <w:tabs>
              <w:tab w:val="right" w:leader="dot" w:pos="9192"/>
            </w:tabs>
            <w:rPr>
              <w:rFonts w:cs="Arial"/>
              <w:lang w:val="pl-PL"/>
            </w:rPr>
          </w:pPr>
          <w:hyperlink w:anchor="_bookmark6" w:history="1">
            <w:r w:rsidR="002F5206" w:rsidRPr="00146521">
              <w:rPr>
                <w:lang w:val="pl-PL"/>
              </w:rPr>
              <w:t>Rozdział 5 – Wartość dodana i korzyści wynikające z realizacji</w:t>
            </w:r>
            <w:r w:rsidR="002F5206" w:rsidRPr="00146521">
              <w:rPr>
                <w:spacing w:val="-17"/>
                <w:lang w:val="pl-PL"/>
              </w:rPr>
              <w:t xml:space="preserve"> </w:t>
            </w:r>
            <w:r w:rsidR="002F5206" w:rsidRPr="00146521">
              <w:rPr>
                <w:lang w:val="pl-PL"/>
              </w:rPr>
              <w:t>zasady</w:t>
            </w:r>
            <w:r w:rsidR="002F5206" w:rsidRPr="00146521">
              <w:rPr>
                <w:spacing w:val="-3"/>
                <w:lang w:val="pl-PL"/>
              </w:rPr>
              <w:t xml:space="preserve"> </w:t>
            </w:r>
            <w:r w:rsidR="002F5206" w:rsidRPr="00146521">
              <w:rPr>
                <w:lang w:val="pl-PL"/>
              </w:rPr>
              <w:t>partnerstwa</w:t>
            </w:r>
            <w:r w:rsidR="002F5206" w:rsidRPr="00146521">
              <w:rPr>
                <w:rFonts w:cs="Arial"/>
                <w:lang w:val="pl-PL"/>
              </w:rPr>
              <w:tab/>
              <w:t>13</w:t>
            </w:r>
          </w:hyperlink>
        </w:p>
        <w:p w:rsidR="00CE0E27" w:rsidRPr="00146521" w:rsidRDefault="00CE0E27">
          <w:pPr>
            <w:pStyle w:val="TOC1"/>
            <w:tabs>
              <w:tab w:val="right" w:leader="dot" w:pos="9192"/>
            </w:tabs>
            <w:rPr>
              <w:rFonts w:cs="Arial"/>
              <w:lang w:val="pl-PL"/>
            </w:rPr>
          </w:pPr>
          <w:hyperlink w:anchor="_bookmark7" w:history="1">
            <w:r w:rsidR="002F5206" w:rsidRPr="00146521">
              <w:rPr>
                <w:lang w:val="pl-PL"/>
              </w:rPr>
              <w:t>Rozdział 6 – Środowisko</w:t>
            </w:r>
            <w:r w:rsidR="002F5206" w:rsidRPr="00146521">
              <w:rPr>
                <w:spacing w:val="-3"/>
                <w:lang w:val="pl-PL"/>
              </w:rPr>
              <w:t xml:space="preserve"> </w:t>
            </w:r>
            <w:r w:rsidR="002F5206" w:rsidRPr="00146521">
              <w:rPr>
                <w:lang w:val="pl-PL"/>
              </w:rPr>
              <w:t>partnerów</w:t>
            </w:r>
            <w:r w:rsidR="002F5206" w:rsidRPr="00146521">
              <w:rPr>
                <w:rFonts w:cs="Arial"/>
                <w:lang w:val="pl-PL"/>
              </w:rPr>
              <w:tab/>
              <w:t>16</w:t>
            </w:r>
          </w:hyperlink>
        </w:p>
        <w:p w:rsidR="00CE0E27" w:rsidRPr="00146521" w:rsidRDefault="00CE0E27">
          <w:pPr>
            <w:pStyle w:val="TOC1"/>
            <w:tabs>
              <w:tab w:val="right" w:leader="dot" w:pos="9192"/>
            </w:tabs>
            <w:rPr>
              <w:rFonts w:cs="Arial"/>
              <w:lang w:val="pl-PL"/>
            </w:rPr>
          </w:pPr>
          <w:hyperlink w:anchor="_bookmark8" w:history="1">
            <w:r w:rsidR="002F5206" w:rsidRPr="00146521">
              <w:rPr>
                <w:lang w:val="pl-PL"/>
              </w:rPr>
              <w:t>Podrozdział 6.1 – Kategorie</w:t>
            </w:r>
            <w:r w:rsidR="002F5206" w:rsidRPr="00146521">
              <w:rPr>
                <w:spacing w:val="-1"/>
                <w:lang w:val="pl-PL"/>
              </w:rPr>
              <w:t xml:space="preserve"> </w:t>
            </w:r>
            <w:r w:rsidR="002F5206" w:rsidRPr="00146521">
              <w:rPr>
                <w:lang w:val="pl-PL"/>
              </w:rPr>
              <w:t>partnerów</w:t>
            </w:r>
            <w:r w:rsidR="002F5206" w:rsidRPr="00146521">
              <w:rPr>
                <w:rFonts w:cs="Arial"/>
                <w:lang w:val="pl-PL"/>
              </w:rPr>
              <w:tab/>
              <w:t>16</w:t>
            </w:r>
          </w:hyperlink>
        </w:p>
        <w:p w:rsidR="00CE0E27" w:rsidRPr="00146521" w:rsidRDefault="00CE0E27">
          <w:pPr>
            <w:pStyle w:val="TOC1"/>
            <w:tabs>
              <w:tab w:val="right" w:leader="dot" w:pos="9192"/>
            </w:tabs>
            <w:rPr>
              <w:rFonts w:cs="Arial"/>
              <w:lang w:val="pl-PL"/>
            </w:rPr>
          </w:pPr>
          <w:hyperlink w:anchor="_bookmark9" w:history="1">
            <w:r w:rsidR="002F5206" w:rsidRPr="00146521">
              <w:rPr>
                <w:lang w:val="pl-PL"/>
              </w:rPr>
              <w:t>Podrozdział 6.2 – Reprezentatywność partnerów</w:t>
            </w:r>
            <w:r w:rsidR="002F5206" w:rsidRPr="00146521">
              <w:rPr>
                <w:rFonts w:cs="Arial"/>
                <w:lang w:val="pl-PL"/>
              </w:rPr>
              <w:tab/>
              <w:t>18</w:t>
            </w:r>
          </w:hyperlink>
        </w:p>
        <w:p w:rsidR="00CE0E27" w:rsidRPr="00146521" w:rsidRDefault="00CE0E27">
          <w:pPr>
            <w:pStyle w:val="TOC1"/>
            <w:tabs>
              <w:tab w:val="right" w:leader="dot" w:pos="9192"/>
            </w:tabs>
            <w:rPr>
              <w:rFonts w:cs="Arial"/>
              <w:lang w:val="pl-PL"/>
            </w:rPr>
          </w:pPr>
          <w:hyperlink w:anchor="_bookmark10" w:history="1">
            <w:r w:rsidR="002F5206" w:rsidRPr="00146521">
              <w:rPr>
                <w:lang w:val="pl-PL"/>
              </w:rPr>
              <w:t>Podrozdział 6.3 – Przegląd struktur dialogu społecznego</w:t>
            </w:r>
            <w:r w:rsidR="002F5206" w:rsidRPr="00146521">
              <w:rPr>
                <w:spacing w:val="-2"/>
                <w:lang w:val="pl-PL"/>
              </w:rPr>
              <w:t xml:space="preserve"> </w:t>
            </w:r>
            <w:r w:rsidR="002F5206" w:rsidRPr="00146521">
              <w:rPr>
                <w:lang w:val="pl-PL"/>
              </w:rPr>
              <w:t>i</w:t>
            </w:r>
            <w:r w:rsidR="002F5206" w:rsidRPr="00146521">
              <w:rPr>
                <w:spacing w:val="-1"/>
                <w:lang w:val="pl-PL"/>
              </w:rPr>
              <w:t xml:space="preserve"> </w:t>
            </w:r>
            <w:r w:rsidR="002F5206" w:rsidRPr="00146521">
              <w:rPr>
                <w:lang w:val="pl-PL"/>
              </w:rPr>
              <w:t>obywatelskiego</w:t>
            </w:r>
            <w:r w:rsidR="002F5206" w:rsidRPr="00146521">
              <w:rPr>
                <w:rFonts w:cs="Arial"/>
                <w:lang w:val="pl-PL"/>
              </w:rPr>
              <w:tab/>
              <w:t>20</w:t>
            </w:r>
          </w:hyperlink>
        </w:p>
        <w:p w:rsidR="00CE0E27" w:rsidRPr="00146521" w:rsidRDefault="00CE0E27">
          <w:pPr>
            <w:pStyle w:val="TOC1"/>
            <w:tabs>
              <w:tab w:val="right" w:leader="dot" w:pos="9192"/>
            </w:tabs>
            <w:rPr>
              <w:rFonts w:cs="Arial"/>
              <w:lang w:val="pl-PL"/>
            </w:rPr>
          </w:pPr>
          <w:hyperlink w:anchor="_bookmark11" w:history="1">
            <w:r w:rsidR="002F5206" w:rsidRPr="00146521">
              <w:rPr>
                <w:lang w:val="pl-PL"/>
              </w:rPr>
              <w:t>Rozdział 7 – Budowanie potencjału</w:t>
            </w:r>
            <w:r w:rsidR="002F5206" w:rsidRPr="00146521">
              <w:rPr>
                <w:spacing w:val="-3"/>
                <w:lang w:val="pl-PL"/>
              </w:rPr>
              <w:t xml:space="preserve"> </w:t>
            </w:r>
            <w:r w:rsidR="002F5206" w:rsidRPr="00146521">
              <w:rPr>
                <w:lang w:val="pl-PL"/>
              </w:rPr>
              <w:t>partnerów</w:t>
            </w:r>
            <w:r w:rsidR="002F5206" w:rsidRPr="00146521">
              <w:rPr>
                <w:rFonts w:cs="Arial"/>
                <w:lang w:val="pl-PL"/>
              </w:rPr>
              <w:tab/>
              <w:t>22</w:t>
            </w:r>
          </w:hyperlink>
        </w:p>
        <w:p w:rsidR="00CE0E27" w:rsidRPr="00146521" w:rsidRDefault="00CE0E27">
          <w:pPr>
            <w:pStyle w:val="TOC1"/>
            <w:tabs>
              <w:tab w:val="right" w:leader="dot" w:pos="9192"/>
            </w:tabs>
            <w:spacing w:before="129"/>
            <w:rPr>
              <w:rFonts w:cs="Arial"/>
              <w:lang w:val="pl-PL"/>
            </w:rPr>
          </w:pPr>
          <w:hyperlink w:anchor="_bookmark12" w:history="1">
            <w:r w:rsidR="002F5206" w:rsidRPr="00146521">
              <w:rPr>
                <w:lang w:val="pl-PL"/>
              </w:rPr>
              <w:t xml:space="preserve">Rozdział 8 – </w:t>
            </w:r>
            <w:r w:rsidR="002F5206" w:rsidRPr="00146521">
              <w:rPr>
                <w:rFonts w:cs="Arial"/>
                <w:lang w:val="pl-PL"/>
              </w:rPr>
              <w:t>Realizacja</w:t>
            </w:r>
            <w:r w:rsidR="002F5206" w:rsidRPr="00146521">
              <w:rPr>
                <w:rFonts w:cs="Arial"/>
                <w:spacing w:val="-2"/>
                <w:lang w:val="pl-PL"/>
              </w:rPr>
              <w:t xml:space="preserve"> </w:t>
            </w:r>
            <w:r w:rsidR="002F5206" w:rsidRPr="00146521">
              <w:rPr>
                <w:rFonts w:cs="Arial"/>
                <w:lang w:val="pl-PL"/>
              </w:rPr>
              <w:t>zasady</w:t>
            </w:r>
            <w:r w:rsidR="002F5206" w:rsidRPr="00146521">
              <w:rPr>
                <w:rFonts w:cs="Arial"/>
                <w:spacing w:val="-3"/>
                <w:lang w:val="pl-PL"/>
              </w:rPr>
              <w:t xml:space="preserve"> </w:t>
            </w:r>
            <w:r w:rsidR="002F5206" w:rsidRPr="00146521">
              <w:rPr>
                <w:rFonts w:cs="Arial"/>
                <w:lang w:val="pl-PL"/>
              </w:rPr>
              <w:t>partnerstwa</w:t>
            </w:r>
            <w:r w:rsidR="002F5206" w:rsidRPr="00146521">
              <w:rPr>
                <w:rFonts w:cs="Arial"/>
                <w:lang w:val="pl-PL"/>
              </w:rPr>
              <w:tab/>
              <w:t>22</w:t>
            </w:r>
          </w:hyperlink>
        </w:p>
        <w:p w:rsidR="00CE0E27" w:rsidRPr="00146521" w:rsidRDefault="00CE0E27">
          <w:pPr>
            <w:pStyle w:val="TOC1"/>
            <w:tabs>
              <w:tab w:val="right" w:leader="dot" w:pos="9192"/>
            </w:tabs>
            <w:rPr>
              <w:rFonts w:cs="Arial"/>
              <w:lang w:val="pl-PL"/>
            </w:rPr>
          </w:pPr>
          <w:hyperlink w:anchor="_bookmark13" w:history="1">
            <w:r w:rsidR="002F5206" w:rsidRPr="00146521">
              <w:rPr>
                <w:lang w:val="pl-PL"/>
              </w:rPr>
              <w:t>Podrozdział 8.1 – Wytyczne programowe określające</w:t>
            </w:r>
            <w:r w:rsidR="002F5206" w:rsidRPr="00146521">
              <w:rPr>
                <w:spacing w:val="-11"/>
                <w:lang w:val="pl-PL"/>
              </w:rPr>
              <w:t xml:space="preserve"> </w:t>
            </w:r>
            <w:r w:rsidR="002F5206" w:rsidRPr="00146521">
              <w:rPr>
                <w:lang w:val="pl-PL"/>
              </w:rPr>
              <w:t>specyfikę</w:t>
            </w:r>
            <w:r w:rsidR="002F5206" w:rsidRPr="00146521">
              <w:rPr>
                <w:spacing w:val="-3"/>
                <w:lang w:val="pl-PL"/>
              </w:rPr>
              <w:t xml:space="preserve"> </w:t>
            </w:r>
            <w:r w:rsidR="002F5206" w:rsidRPr="00146521">
              <w:rPr>
                <w:lang w:val="pl-PL"/>
              </w:rPr>
              <w:t>partnerstwa</w:t>
            </w:r>
            <w:r w:rsidR="002F5206" w:rsidRPr="00146521">
              <w:rPr>
                <w:rFonts w:cs="Arial"/>
                <w:lang w:val="pl-PL"/>
              </w:rPr>
              <w:tab/>
              <w:t>22</w:t>
            </w:r>
          </w:hyperlink>
        </w:p>
        <w:p w:rsidR="00CE0E27" w:rsidRPr="00146521" w:rsidRDefault="00CE0E27">
          <w:pPr>
            <w:pStyle w:val="TOC1"/>
            <w:tabs>
              <w:tab w:val="right" w:leader="dot" w:pos="9192"/>
            </w:tabs>
            <w:rPr>
              <w:rFonts w:cs="Arial"/>
              <w:lang w:val="pl-PL"/>
            </w:rPr>
          </w:pPr>
          <w:hyperlink w:anchor="_bookmark14" w:history="1">
            <w:r w:rsidR="002F5206" w:rsidRPr="00146521">
              <w:rPr>
                <w:rFonts w:cs="Arial"/>
                <w:lang w:val="pl-PL"/>
              </w:rPr>
              <w:t>Pod</w:t>
            </w:r>
            <w:r w:rsidR="002F5206" w:rsidRPr="00146521">
              <w:rPr>
                <w:lang w:val="pl-PL"/>
              </w:rPr>
              <w:t>rozdział 8.2 – Udział partnerów w</w:t>
            </w:r>
            <w:r w:rsidR="002F5206" w:rsidRPr="00146521">
              <w:rPr>
                <w:spacing w:val="-8"/>
                <w:lang w:val="pl-PL"/>
              </w:rPr>
              <w:t xml:space="preserve"> </w:t>
            </w:r>
            <w:r w:rsidR="002F5206" w:rsidRPr="00146521">
              <w:rPr>
                <w:lang w:val="pl-PL"/>
              </w:rPr>
              <w:t>realizacji</w:t>
            </w:r>
            <w:r w:rsidR="002F5206" w:rsidRPr="00146521">
              <w:rPr>
                <w:spacing w:val="-1"/>
                <w:lang w:val="pl-PL"/>
              </w:rPr>
              <w:t xml:space="preserve"> </w:t>
            </w:r>
            <w:r w:rsidR="002F5206" w:rsidRPr="00146521">
              <w:rPr>
                <w:lang w:val="pl-PL"/>
              </w:rPr>
              <w:t>działań</w:t>
            </w:r>
            <w:r w:rsidR="002F5206" w:rsidRPr="00146521">
              <w:rPr>
                <w:rFonts w:cs="Arial"/>
                <w:lang w:val="pl-PL"/>
              </w:rPr>
              <w:tab/>
              <w:t>24</w:t>
            </w:r>
          </w:hyperlink>
        </w:p>
        <w:p w:rsidR="00CE0E27" w:rsidRPr="00146521" w:rsidRDefault="00CE0E27">
          <w:pPr>
            <w:pStyle w:val="TOC1"/>
            <w:tabs>
              <w:tab w:val="right" w:leader="dot" w:pos="9181"/>
            </w:tabs>
            <w:spacing w:line="360" w:lineRule="auto"/>
            <w:ind w:right="119"/>
            <w:rPr>
              <w:rFonts w:cs="Arial"/>
              <w:lang w:val="pl-PL"/>
            </w:rPr>
          </w:pPr>
          <w:hyperlink w:anchor="_bookmark15" w:history="1">
            <w:r w:rsidR="002F5206" w:rsidRPr="00146521">
              <w:rPr>
                <w:lang w:val="pl-PL"/>
              </w:rPr>
              <w:t>Podrozdział 8.3 – Angażowanie partnerów na poszczególnych etapach realizacji polityki</w:t>
            </w:r>
          </w:hyperlink>
          <w:r w:rsidR="002F5206" w:rsidRPr="00146521">
            <w:rPr>
              <w:lang w:val="pl-PL"/>
            </w:rPr>
            <w:t xml:space="preserve"> </w:t>
          </w:r>
          <w:hyperlink w:anchor="_bookmark15" w:history="1">
            <w:r w:rsidR="002F5206" w:rsidRPr="00146521">
              <w:rPr>
                <w:lang w:val="pl-PL"/>
              </w:rPr>
              <w:t>spójności</w:t>
            </w:r>
            <w:r w:rsidR="002F5206" w:rsidRPr="00146521">
              <w:rPr>
                <w:spacing w:val="1"/>
                <w:lang w:val="pl-PL"/>
              </w:rPr>
              <w:t xml:space="preserve"> </w:t>
            </w:r>
            <w:r w:rsidR="002F5206" w:rsidRPr="00146521">
              <w:rPr>
                <w:lang w:val="pl-PL"/>
              </w:rPr>
              <w:t>UE</w:t>
            </w:r>
            <w:r w:rsidR="002F5206" w:rsidRPr="00146521">
              <w:rPr>
                <w:rFonts w:cs="Arial"/>
                <w:lang w:val="pl-PL"/>
              </w:rPr>
              <w:t xml:space="preserve"> </w:t>
            </w:r>
            <w:r w:rsidR="002F5206" w:rsidRPr="00146521">
              <w:rPr>
                <w:rFonts w:cs="Arial"/>
                <w:lang w:val="pl-PL"/>
              </w:rPr>
              <w:tab/>
            </w:r>
            <w:r w:rsidR="002F5206" w:rsidRPr="00146521">
              <w:rPr>
                <w:rFonts w:cs="Arial"/>
                <w:w w:val="17"/>
                <w:lang w:val="pl-PL"/>
              </w:rPr>
              <w:t xml:space="preserve"> </w:t>
            </w:r>
            <w:r w:rsidR="002F5206" w:rsidRPr="00146521">
              <w:rPr>
                <w:rFonts w:cs="Arial"/>
                <w:lang w:val="pl-PL"/>
              </w:rPr>
              <w:t>25</w:t>
            </w:r>
          </w:hyperlink>
        </w:p>
        <w:p w:rsidR="00CE0E27" w:rsidRPr="00146521" w:rsidRDefault="00CE0E27">
          <w:pPr>
            <w:pStyle w:val="TOC2"/>
            <w:tabs>
              <w:tab w:val="right" w:leader="dot" w:pos="9192"/>
            </w:tabs>
            <w:spacing w:before="3"/>
            <w:rPr>
              <w:lang w:val="pl-PL"/>
            </w:rPr>
          </w:pPr>
          <w:hyperlink w:anchor="_bookmark16" w:history="1">
            <w:r w:rsidR="002F5206" w:rsidRPr="00146521">
              <w:rPr>
                <w:lang w:val="pl-PL"/>
              </w:rPr>
              <w:t>Sekcja 8.3.1</w:t>
            </w:r>
            <w:r w:rsidR="002F5206" w:rsidRPr="00146521">
              <w:rPr>
                <w:spacing w:val="-1"/>
                <w:lang w:val="pl-PL"/>
              </w:rPr>
              <w:t xml:space="preserve"> </w:t>
            </w:r>
            <w:r w:rsidR="002F5206" w:rsidRPr="00146521">
              <w:rPr>
                <w:rFonts w:cs="Arial"/>
                <w:lang w:val="pl-PL"/>
              </w:rPr>
              <w:t>–</w:t>
            </w:r>
            <w:r w:rsidR="002F5206" w:rsidRPr="00146521">
              <w:rPr>
                <w:rFonts w:cs="Arial"/>
                <w:spacing w:val="-2"/>
                <w:lang w:val="pl-PL"/>
              </w:rPr>
              <w:t xml:space="preserve"> </w:t>
            </w:r>
            <w:r w:rsidR="002F5206" w:rsidRPr="00146521">
              <w:rPr>
                <w:lang w:val="pl-PL"/>
              </w:rPr>
              <w:t>Programowanie</w:t>
            </w:r>
            <w:r w:rsidR="002F5206" w:rsidRPr="00146521">
              <w:rPr>
                <w:lang w:val="pl-PL"/>
              </w:rPr>
              <w:tab/>
              <w:t>26</w:t>
            </w:r>
          </w:hyperlink>
        </w:p>
        <w:p w:rsidR="00CE0E27" w:rsidRPr="00146521" w:rsidRDefault="00CE0E27">
          <w:pPr>
            <w:pStyle w:val="TOC2"/>
            <w:tabs>
              <w:tab w:val="right" w:leader="dot" w:pos="9192"/>
            </w:tabs>
            <w:rPr>
              <w:lang w:val="pl-PL"/>
            </w:rPr>
          </w:pPr>
          <w:hyperlink w:anchor="_bookmark17" w:history="1">
            <w:r w:rsidR="002F5206" w:rsidRPr="00146521">
              <w:rPr>
                <w:lang w:val="pl-PL"/>
              </w:rPr>
              <w:t xml:space="preserve">Sekcja 8.3.2 </w:t>
            </w:r>
            <w:r w:rsidR="002F5206" w:rsidRPr="00146521">
              <w:rPr>
                <w:rFonts w:cs="Arial"/>
                <w:lang w:val="pl-PL"/>
              </w:rPr>
              <w:t>–</w:t>
            </w:r>
            <w:r w:rsidR="002F5206" w:rsidRPr="00146521">
              <w:rPr>
                <w:rFonts w:cs="Arial"/>
                <w:spacing w:val="-6"/>
                <w:lang w:val="pl-PL"/>
              </w:rPr>
              <w:t xml:space="preserve"> </w:t>
            </w:r>
            <w:r w:rsidR="002F5206" w:rsidRPr="00146521">
              <w:rPr>
                <w:rFonts w:cs="Arial"/>
                <w:lang w:val="pl-PL"/>
              </w:rPr>
              <w:t>Wdrażanie</w:t>
            </w:r>
            <w:r w:rsidR="002F5206" w:rsidRPr="00146521">
              <w:rPr>
                <w:lang w:val="pl-PL"/>
              </w:rPr>
              <w:tab/>
              <w:t>27</w:t>
            </w:r>
          </w:hyperlink>
        </w:p>
        <w:p w:rsidR="00CE0E27" w:rsidRPr="00146521" w:rsidRDefault="00CE0E27">
          <w:pPr>
            <w:pStyle w:val="TOC2"/>
            <w:tabs>
              <w:tab w:val="right" w:leader="dot" w:pos="9192"/>
            </w:tabs>
            <w:rPr>
              <w:lang w:val="pl-PL"/>
            </w:rPr>
          </w:pPr>
          <w:hyperlink w:anchor="_bookmark18" w:history="1">
            <w:r w:rsidR="002F5206" w:rsidRPr="00146521">
              <w:rPr>
                <w:lang w:val="pl-PL"/>
              </w:rPr>
              <w:t>Sekcja 8.3.3</w:t>
            </w:r>
            <w:r w:rsidR="002F5206" w:rsidRPr="00146521">
              <w:rPr>
                <w:spacing w:val="-1"/>
                <w:lang w:val="pl-PL"/>
              </w:rPr>
              <w:t xml:space="preserve"> </w:t>
            </w:r>
            <w:r w:rsidR="002F5206" w:rsidRPr="00146521">
              <w:rPr>
                <w:rFonts w:cs="Arial"/>
                <w:lang w:val="pl-PL"/>
              </w:rPr>
              <w:t>–</w:t>
            </w:r>
            <w:r w:rsidR="002F5206" w:rsidRPr="00146521">
              <w:rPr>
                <w:rFonts w:cs="Arial"/>
                <w:spacing w:val="-2"/>
                <w:lang w:val="pl-PL"/>
              </w:rPr>
              <w:t xml:space="preserve"> </w:t>
            </w:r>
            <w:r w:rsidR="002F5206" w:rsidRPr="00146521">
              <w:rPr>
                <w:lang w:val="pl-PL"/>
              </w:rPr>
              <w:t>Monitorowanie</w:t>
            </w:r>
            <w:r w:rsidR="002F5206" w:rsidRPr="00146521">
              <w:rPr>
                <w:lang w:val="pl-PL"/>
              </w:rPr>
              <w:tab/>
              <w:t>28</w:t>
            </w:r>
          </w:hyperlink>
        </w:p>
        <w:p w:rsidR="00CE0E27" w:rsidRPr="00146521" w:rsidRDefault="00CE0E27">
          <w:pPr>
            <w:pStyle w:val="TOC2"/>
            <w:tabs>
              <w:tab w:val="right" w:leader="dot" w:pos="9192"/>
            </w:tabs>
            <w:spacing w:before="127"/>
            <w:rPr>
              <w:lang w:val="pl-PL"/>
            </w:rPr>
          </w:pPr>
          <w:hyperlink w:anchor="_bookmark19" w:history="1">
            <w:r w:rsidR="002F5206" w:rsidRPr="00146521">
              <w:rPr>
                <w:lang w:val="pl-PL"/>
              </w:rPr>
              <w:t>Sekcja 8.3.4</w:t>
            </w:r>
            <w:r w:rsidR="002F5206" w:rsidRPr="00146521">
              <w:rPr>
                <w:spacing w:val="-1"/>
                <w:lang w:val="pl-PL"/>
              </w:rPr>
              <w:t xml:space="preserve"> </w:t>
            </w:r>
            <w:r w:rsidR="002F5206" w:rsidRPr="00146521">
              <w:rPr>
                <w:rFonts w:cs="Arial"/>
                <w:lang w:val="pl-PL"/>
              </w:rPr>
              <w:t>–</w:t>
            </w:r>
            <w:r w:rsidR="002F5206" w:rsidRPr="00146521">
              <w:rPr>
                <w:rFonts w:cs="Arial"/>
                <w:spacing w:val="-2"/>
                <w:lang w:val="pl-PL"/>
              </w:rPr>
              <w:t xml:space="preserve"> </w:t>
            </w:r>
            <w:r w:rsidR="002F5206" w:rsidRPr="00146521">
              <w:rPr>
                <w:lang w:val="pl-PL"/>
              </w:rPr>
              <w:t>Ewaluacja</w:t>
            </w:r>
            <w:r w:rsidR="002F5206" w:rsidRPr="00146521">
              <w:rPr>
                <w:lang w:val="pl-PL"/>
              </w:rPr>
              <w:tab/>
              <w:t>28</w:t>
            </w:r>
          </w:hyperlink>
        </w:p>
        <w:p w:rsidR="00CE0E27" w:rsidRPr="00146521" w:rsidRDefault="00CE0E27">
          <w:pPr>
            <w:pStyle w:val="TOC1"/>
            <w:tabs>
              <w:tab w:val="right" w:leader="dot" w:pos="9181"/>
            </w:tabs>
            <w:spacing w:before="128" w:line="360" w:lineRule="auto"/>
            <w:ind w:right="119"/>
            <w:rPr>
              <w:rFonts w:cs="Arial"/>
              <w:lang w:val="pl-PL"/>
            </w:rPr>
          </w:pPr>
          <w:hyperlink w:anchor="_bookmark20" w:history="1">
            <w:r w:rsidR="002F5206" w:rsidRPr="00146521">
              <w:rPr>
                <w:lang w:val="pl-PL"/>
              </w:rPr>
              <w:t>Podrozdział 8.4 – Minimalny katalog działań podejmowanych przez instytucje zarządzające</w:t>
            </w:r>
          </w:hyperlink>
          <w:r w:rsidR="002F5206" w:rsidRPr="00146521">
            <w:rPr>
              <w:lang w:val="pl-PL"/>
            </w:rPr>
            <w:t xml:space="preserve"> </w:t>
          </w:r>
          <w:hyperlink w:anchor="_bookmark20" w:history="1">
            <w:r w:rsidR="002F5206" w:rsidRPr="00146521">
              <w:rPr>
                <w:rFonts w:cs="Arial"/>
                <w:lang w:val="pl-PL"/>
              </w:rPr>
              <w:t>na rzecz realizacji</w:t>
            </w:r>
            <w:r w:rsidR="002F5206" w:rsidRPr="00146521">
              <w:rPr>
                <w:rFonts w:cs="Arial"/>
                <w:spacing w:val="-10"/>
                <w:lang w:val="pl-PL"/>
              </w:rPr>
              <w:t xml:space="preserve"> </w:t>
            </w:r>
            <w:r w:rsidR="002F5206" w:rsidRPr="00146521">
              <w:rPr>
                <w:rFonts w:cs="Arial"/>
                <w:lang w:val="pl-PL"/>
              </w:rPr>
              <w:t>zasady</w:t>
            </w:r>
            <w:r w:rsidR="002F5206" w:rsidRPr="00146521">
              <w:rPr>
                <w:rFonts w:cs="Arial"/>
                <w:spacing w:val="-5"/>
                <w:lang w:val="pl-PL"/>
              </w:rPr>
              <w:t xml:space="preserve"> </w:t>
            </w:r>
            <w:r w:rsidR="002F5206" w:rsidRPr="00146521">
              <w:rPr>
                <w:rFonts w:cs="Arial"/>
                <w:lang w:val="pl-PL"/>
              </w:rPr>
              <w:t xml:space="preserve">partnerstwa </w:t>
            </w:r>
            <w:r w:rsidR="002F5206" w:rsidRPr="00146521">
              <w:rPr>
                <w:rFonts w:cs="Arial"/>
                <w:lang w:val="pl-PL"/>
              </w:rPr>
              <w:tab/>
            </w:r>
            <w:r w:rsidR="002F5206" w:rsidRPr="00146521">
              <w:rPr>
                <w:rFonts w:cs="Arial"/>
                <w:w w:val="17"/>
                <w:lang w:val="pl-PL"/>
              </w:rPr>
              <w:t xml:space="preserve"> </w:t>
            </w:r>
            <w:r w:rsidR="002F5206" w:rsidRPr="00146521">
              <w:rPr>
                <w:rFonts w:cs="Arial"/>
                <w:lang w:val="pl-PL"/>
              </w:rPr>
              <w:t>28</w:t>
            </w:r>
          </w:hyperlink>
        </w:p>
        <w:p w:rsidR="00CE0E27" w:rsidRPr="00146521" w:rsidRDefault="00CE0E27">
          <w:pPr>
            <w:pStyle w:val="TOC1"/>
            <w:tabs>
              <w:tab w:val="right" w:leader="dot" w:pos="9192"/>
            </w:tabs>
            <w:spacing w:before="3"/>
            <w:rPr>
              <w:rFonts w:cs="Arial"/>
              <w:lang w:val="pl-PL"/>
            </w:rPr>
          </w:pPr>
          <w:hyperlink w:anchor="_bookmark21" w:history="1">
            <w:r w:rsidR="002F5206" w:rsidRPr="00146521">
              <w:rPr>
                <w:lang w:val="pl-PL"/>
              </w:rPr>
              <w:t xml:space="preserve">Podrozdział 8.5 – </w:t>
            </w:r>
            <w:r w:rsidR="002F5206" w:rsidRPr="00146521">
              <w:rPr>
                <w:rFonts w:cs="Arial"/>
                <w:lang w:val="pl-PL"/>
              </w:rPr>
              <w:t>Monitoring i ocena realizacji</w:t>
            </w:r>
            <w:r w:rsidR="002F5206" w:rsidRPr="00146521">
              <w:rPr>
                <w:rFonts w:cs="Arial"/>
                <w:spacing w:val="-5"/>
                <w:lang w:val="pl-PL"/>
              </w:rPr>
              <w:t xml:space="preserve"> </w:t>
            </w:r>
            <w:r w:rsidR="002F5206" w:rsidRPr="00146521">
              <w:rPr>
                <w:rFonts w:cs="Arial"/>
                <w:lang w:val="pl-PL"/>
              </w:rPr>
              <w:t>zasady</w:t>
            </w:r>
            <w:r w:rsidR="002F5206" w:rsidRPr="00146521">
              <w:rPr>
                <w:rFonts w:cs="Arial"/>
                <w:spacing w:val="-3"/>
                <w:lang w:val="pl-PL"/>
              </w:rPr>
              <w:t xml:space="preserve"> </w:t>
            </w:r>
            <w:r w:rsidR="002F5206" w:rsidRPr="00146521">
              <w:rPr>
                <w:rFonts w:cs="Arial"/>
                <w:lang w:val="pl-PL"/>
              </w:rPr>
              <w:t>partnerstwa</w:t>
            </w:r>
            <w:r w:rsidR="002F5206" w:rsidRPr="00146521">
              <w:rPr>
                <w:rFonts w:cs="Arial"/>
                <w:lang w:val="pl-PL"/>
              </w:rPr>
              <w:tab/>
              <w:t>29</w:t>
            </w:r>
          </w:hyperlink>
        </w:p>
        <w:p w:rsidR="00CE0E27" w:rsidRPr="00146521" w:rsidRDefault="00CE0E27">
          <w:pPr>
            <w:pStyle w:val="TOC1"/>
            <w:tabs>
              <w:tab w:val="right" w:leader="dot" w:pos="9184"/>
            </w:tabs>
            <w:spacing w:line="360" w:lineRule="auto"/>
            <w:ind w:right="116"/>
            <w:rPr>
              <w:rFonts w:cs="Arial"/>
              <w:lang w:val="pl-PL"/>
            </w:rPr>
          </w:pPr>
          <w:hyperlink w:anchor="_bookmark22" w:history="1">
            <w:r w:rsidR="002F5206" w:rsidRPr="00146521">
              <w:rPr>
                <w:lang w:val="pl-PL"/>
              </w:rPr>
              <w:t>Załącznik 1 – Główne możliwości realizacji zasady partnerstwa na poszczególnych etapach</w:t>
            </w:r>
          </w:hyperlink>
          <w:r w:rsidR="002F5206" w:rsidRPr="00146521">
            <w:rPr>
              <w:lang w:val="pl-PL"/>
            </w:rPr>
            <w:t xml:space="preserve"> </w:t>
          </w:r>
          <w:hyperlink w:anchor="_bookmark22" w:history="1">
            <w:r w:rsidR="002F5206" w:rsidRPr="00146521">
              <w:rPr>
                <w:lang w:val="pl-PL"/>
              </w:rPr>
              <w:t>realizacji polityki</w:t>
            </w:r>
            <w:r w:rsidR="002F5206" w:rsidRPr="00146521">
              <w:rPr>
                <w:spacing w:val="-8"/>
                <w:lang w:val="pl-PL"/>
              </w:rPr>
              <w:t xml:space="preserve"> </w:t>
            </w:r>
            <w:r w:rsidR="002F5206" w:rsidRPr="00146521">
              <w:rPr>
                <w:lang w:val="pl-PL"/>
              </w:rPr>
              <w:t>spójności</w:t>
            </w:r>
            <w:r w:rsidR="002F5206" w:rsidRPr="00146521">
              <w:rPr>
                <w:spacing w:val="-4"/>
                <w:lang w:val="pl-PL"/>
              </w:rPr>
              <w:t xml:space="preserve"> </w:t>
            </w:r>
            <w:r w:rsidR="002F5206" w:rsidRPr="00146521">
              <w:rPr>
                <w:lang w:val="pl-PL"/>
              </w:rPr>
              <w:t>UE</w:t>
            </w:r>
            <w:r w:rsidR="002F5206" w:rsidRPr="00146521">
              <w:rPr>
                <w:rFonts w:cs="Arial"/>
                <w:lang w:val="pl-PL"/>
              </w:rPr>
              <w:t xml:space="preserve"> </w:t>
            </w:r>
            <w:r w:rsidR="002F5206" w:rsidRPr="00146521">
              <w:rPr>
                <w:rFonts w:cs="Arial"/>
                <w:lang w:val="pl-PL"/>
              </w:rPr>
              <w:tab/>
            </w:r>
            <w:r w:rsidR="002F5206" w:rsidRPr="00146521">
              <w:rPr>
                <w:rFonts w:cs="Arial"/>
                <w:w w:val="13"/>
                <w:lang w:val="pl-PL"/>
              </w:rPr>
              <w:t xml:space="preserve"> </w:t>
            </w:r>
            <w:r w:rsidR="002F5206" w:rsidRPr="00146521">
              <w:rPr>
                <w:rFonts w:cs="Arial"/>
                <w:lang w:val="pl-PL"/>
              </w:rPr>
              <w:t>31</w:t>
            </w:r>
          </w:hyperlink>
        </w:p>
      </w:sdtContent>
    </w:sdt>
    <w:p w:rsidR="00CE0E27" w:rsidRPr="00146521" w:rsidRDefault="00CE0E27">
      <w:pPr>
        <w:spacing w:line="360" w:lineRule="auto"/>
        <w:rPr>
          <w:rFonts w:ascii="Arial" w:eastAsia="Arial" w:hAnsi="Arial" w:cs="Arial"/>
          <w:lang w:val="pl-PL"/>
        </w:rPr>
        <w:sectPr w:rsidR="00CE0E27" w:rsidRPr="00146521">
          <w:footerReference w:type="default" r:id="rId14"/>
          <w:pgSz w:w="12240" w:h="15840"/>
          <w:pgMar w:top="940" w:right="1320" w:bottom="1140" w:left="1600" w:header="0" w:footer="945" w:gutter="0"/>
          <w:pgNumType w:start="2"/>
          <w:cols w:space="708"/>
        </w:sectPr>
      </w:pPr>
    </w:p>
    <w:p w:rsidR="00CE0E27" w:rsidRPr="00146521" w:rsidRDefault="002F5206">
      <w:pPr>
        <w:pStyle w:val="Heading1"/>
        <w:spacing w:before="51"/>
        <w:ind w:right="273"/>
        <w:jc w:val="center"/>
        <w:rPr>
          <w:b w:val="0"/>
          <w:bCs w:val="0"/>
          <w:lang w:val="pl-PL"/>
        </w:rPr>
      </w:pPr>
      <w:bookmarkStart w:id="2" w:name="_TOC_250002"/>
      <w:r w:rsidRPr="00146521">
        <w:rPr>
          <w:lang w:val="pl-PL"/>
        </w:rPr>
        <w:lastRenderedPageBreak/>
        <w:t>Wykaz</w:t>
      </w:r>
      <w:r w:rsidRPr="00146521">
        <w:rPr>
          <w:spacing w:val="-8"/>
          <w:lang w:val="pl-PL"/>
        </w:rPr>
        <w:t xml:space="preserve"> </w:t>
      </w:r>
      <w:r w:rsidRPr="00146521">
        <w:rPr>
          <w:lang w:val="pl-PL"/>
        </w:rPr>
        <w:t>skrótów</w:t>
      </w:r>
      <w:bookmarkEnd w:id="2"/>
    </w:p>
    <w:p w:rsidR="00CE0E27" w:rsidRPr="00146521" w:rsidRDefault="002F5206">
      <w:pPr>
        <w:pStyle w:val="Tekstpodstawowy"/>
        <w:tabs>
          <w:tab w:val="left" w:pos="1093"/>
        </w:tabs>
        <w:spacing w:before="196" w:line="360" w:lineRule="auto"/>
        <w:ind w:left="102" w:right="4432" w:firstLine="0"/>
        <w:rPr>
          <w:lang w:val="pl-PL"/>
        </w:rPr>
      </w:pPr>
      <w:r w:rsidRPr="00146521">
        <w:rPr>
          <w:rFonts w:cs="Arial"/>
          <w:lang w:val="pl-PL"/>
        </w:rPr>
        <w:t>EWT</w:t>
      </w:r>
      <w:r w:rsidRPr="00146521">
        <w:rPr>
          <w:rFonts w:cs="Arial"/>
          <w:lang w:val="pl-PL"/>
        </w:rPr>
        <w:tab/>
      </w:r>
      <w:r w:rsidRPr="00146521">
        <w:rPr>
          <w:lang w:val="pl-PL"/>
        </w:rPr>
        <w:t>– Europejska</w:t>
      </w:r>
      <w:r w:rsidRPr="00146521">
        <w:rPr>
          <w:spacing w:val="-7"/>
          <w:lang w:val="pl-PL"/>
        </w:rPr>
        <w:t xml:space="preserve"> </w:t>
      </w:r>
      <w:r w:rsidRPr="00146521">
        <w:rPr>
          <w:lang w:val="pl-PL"/>
        </w:rPr>
        <w:t>Współpraca</w:t>
      </w:r>
      <w:r w:rsidRPr="00146521">
        <w:rPr>
          <w:spacing w:val="-2"/>
          <w:lang w:val="pl-PL"/>
        </w:rPr>
        <w:t xml:space="preserve"> </w:t>
      </w:r>
      <w:r w:rsidRPr="00146521">
        <w:rPr>
          <w:lang w:val="pl-PL"/>
        </w:rPr>
        <w:t xml:space="preserve">Terytorialna; </w:t>
      </w:r>
      <w:r w:rsidRPr="00146521">
        <w:rPr>
          <w:rFonts w:cs="Arial"/>
          <w:lang w:val="pl-PL"/>
        </w:rPr>
        <w:t>IZ</w:t>
      </w:r>
      <w:r w:rsidRPr="00146521">
        <w:rPr>
          <w:rFonts w:cs="Arial"/>
          <w:lang w:val="pl-PL"/>
        </w:rPr>
        <w:tab/>
      </w:r>
      <w:r w:rsidRPr="00146521">
        <w:rPr>
          <w:lang w:val="pl-PL"/>
        </w:rPr>
        <w:t>– instytucja</w:t>
      </w:r>
      <w:r w:rsidRPr="00146521">
        <w:rPr>
          <w:spacing w:val="-8"/>
          <w:lang w:val="pl-PL"/>
        </w:rPr>
        <w:t xml:space="preserve"> </w:t>
      </w:r>
      <w:r w:rsidRPr="00146521">
        <w:rPr>
          <w:lang w:val="pl-PL"/>
        </w:rPr>
        <w:t>zarządzająca;</w:t>
      </w:r>
    </w:p>
    <w:p w:rsidR="00CE0E27" w:rsidRPr="00146521" w:rsidRDefault="002F5206">
      <w:pPr>
        <w:pStyle w:val="Tekstpodstawowy"/>
        <w:tabs>
          <w:tab w:val="left" w:pos="1093"/>
        </w:tabs>
        <w:ind w:left="102" w:firstLine="0"/>
        <w:rPr>
          <w:rFonts w:cs="Arial"/>
          <w:lang w:val="pl-PL"/>
        </w:rPr>
      </w:pPr>
      <w:r w:rsidRPr="00146521">
        <w:rPr>
          <w:rFonts w:cs="Arial"/>
          <w:lang w:val="pl-PL"/>
        </w:rPr>
        <w:t>KE</w:t>
      </w:r>
      <w:r w:rsidRPr="00146521">
        <w:rPr>
          <w:rFonts w:cs="Arial"/>
          <w:lang w:val="pl-PL"/>
        </w:rPr>
        <w:tab/>
      </w:r>
      <w:r w:rsidRPr="00146521">
        <w:rPr>
          <w:lang w:val="pl-PL"/>
        </w:rPr>
        <w:t xml:space="preserve">– </w:t>
      </w:r>
      <w:r w:rsidRPr="00146521">
        <w:rPr>
          <w:rFonts w:cs="Arial"/>
          <w:lang w:val="pl-PL"/>
        </w:rPr>
        <w:t>Komisja</w:t>
      </w:r>
      <w:r w:rsidRPr="00146521">
        <w:rPr>
          <w:rFonts w:cs="Arial"/>
          <w:spacing w:val="-4"/>
          <w:lang w:val="pl-PL"/>
        </w:rPr>
        <w:t xml:space="preserve"> </w:t>
      </w:r>
      <w:r w:rsidRPr="00146521">
        <w:rPr>
          <w:rFonts w:cs="Arial"/>
          <w:lang w:val="pl-PL"/>
        </w:rPr>
        <w:t>Europejska;</w:t>
      </w:r>
    </w:p>
    <w:p w:rsidR="00CE0E27" w:rsidRPr="00146521" w:rsidRDefault="002F5206">
      <w:pPr>
        <w:pStyle w:val="Tekstpodstawowy"/>
        <w:tabs>
          <w:tab w:val="left" w:pos="1093"/>
        </w:tabs>
        <w:spacing w:before="128"/>
        <w:ind w:left="102" w:firstLine="0"/>
        <w:rPr>
          <w:lang w:val="pl-PL"/>
        </w:rPr>
      </w:pPr>
      <w:r w:rsidRPr="00146521">
        <w:rPr>
          <w:rFonts w:cs="Arial"/>
          <w:lang w:val="pl-PL"/>
        </w:rPr>
        <w:t>KM</w:t>
      </w:r>
      <w:r w:rsidRPr="00146521">
        <w:rPr>
          <w:rFonts w:cs="Arial"/>
          <w:lang w:val="pl-PL"/>
        </w:rPr>
        <w:tab/>
      </w:r>
      <w:r w:rsidRPr="00146521">
        <w:rPr>
          <w:lang w:val="pl-PL"/>
        </w:rPr>
        <w:t xml:space="preserve">– </w:t>
      </w:r>
      <w:r w:rsidRPr="00146521">
        <w:rPr>
          <w:rFonts w:cs="Arial"/>
          <w:lang w:val="pl-PL"/>
        </w:rPr>
        <w:t>komitet</w:t>
      </w:r>
      <w:r w:rsidRPr="00146521">
        <w:rPr>
          <w:rFonts w:cs="Arial"/>
          <w:spacing w:val="-7"/>
          <w:lang w:val="pl-PL"/>
        </w:rPr>
        <w:t xml:space="preserve"> </w:t>
      </w:r>
      <w:r w:rsidRPr="00146521">
        <w:rPr>
          <w:rFonts w:cs="Arial"/>
          <w:lang w:val="pl-PL"/>
        </w:rPr>
        <w:t>mo</w:t>
      </w:r>
      <w:r w:rsidRPr="00146521">
        <w:rPr>
          <w:lang w:val="pl-PL"/>
        </w:rPr>
        <w:t>nitorujący;</w:t>
      </w:r>
    </w:p>
    <w:p w:rsidR="00CE0E27" w:rsidRPr="00146521" w:rsidRDefault="002F5206">
      <w:pPr>
        <w:pStyle w:val="Tekstpodstawowy"/>
        <w:tabs>
          <w:tab w:val="left" w:pos="1093"/>
        </w:tabs>
        <w:spacing w:before="126"/>
        <w:ind w:left="102" w:firstLine="0"/>
        <w:rPr>
          <w:rFonts w:cs="Arial"/>
          <w:lang w:val="pl-PL"/>
        </w:rPr>
      </w:pPr>
      <w:r w:rsidRPr="00146521">
        <w:rPr>
          <w:rFonts w:cs="Arial"/>
          <w:lang w:val="pl-PL"/>
        </w:rPr>
        <w:t>PO</w:t>
      </w:r>
      <w:r w:rsidRPr="00146521">
        <w:rPr>
          <w:rFonts w:cs="Arial"/>
          <w:lang w:val="pl-PL"/>
        </w:rPr>
        <w:tab/>
      </w:r>
      <w:r w:rsidRPr="00146521">
        <w:rPr>
          <w:lang w:val="pl-PL"/>
        </w:rPr>
        <w:t xml:space="preserve">– </w:t>
      </w:r>
      <w:r w:rsidRPr="00146521">
        <w:rPr>
          <w:rFonts w:cs="Arial"/>
          <w:lang w:val="pl-PL"/>
        </w:rPr>
        <w:t>program</w:t>
      </w:r>
      <w:r w:rsidRPr="00146521">
        <w:rPr>
          <w:rFonts w:cs="Arial"/>
          <w:spacing w:val="-3"/>
          <w:lang w:val="pl-PL"/>
        </w:rPr>
        <w:t xml:space="preserve"> </w:t>
      </w:r>
      <w:r w:rsidRPr="00146521">
        <w:rPr>
          <w:rFonts w:cs="Arial"/>
          <w:lang w:val="pl-PL"/>
        </w:rPr>
        <w:t>operacyjny;</w:t>
      </w:r>
    </w:p>
    <w:p w:rsidR="00CE0E27" w:rsidRPr="00146521" w:rsidRDefault="002F5206">
      <w:pPr>
        <w:pStyle w:val="Tekstpodstawowy"/>
        <w:tabs>
          <w:tab w:val="left" w:pos="1093"/>
        </w:tabs>
        <w:spacing w:before="126"/>
        <w:ind w:left="102" w:firstLine="0"/>
        <w:rPr>
          <w:rFonts w:cs="Arial"/>
          <w:lang w:val="pl-PL"/>
        </w:rPr>
      </w:pPr>
      <w:r w:rsidRPr="00146521">
        <w:rPr>
          <w:rFonts w:cs="Arial"/>
          <w:lang w:val="pl-PL"/>
        </w:rPr>
        <w:t>RPO</w:t>
      </w:r>
      <w:r w:rsidRPr="00146521">
        <w:rPr>
          <w:rFonts w:cs="Arial"/>
          <w:lang w:val="pl-PL"/>
        </w:rPr>
        <w:tab/>
      </w:r>
      <w:r w:rsidRPr="00146521">
        <w:rPr>
          <w:lang w:val="pl-PL"/>
        </w:rPr>
        <w:t xml:space="preserve">– </w:t>
      </w:r>
      <w:r w:rsidRPr="00146521">
        <w:rPr>
          <w:rFonts w:cs="Arial"/>
          <w:lang w:val="pl-PL"/>
        </w:rPr>
        <w:t>regionalny program</w:t>
      </w:r>
      <w:r w:rsidRPr="00146521">
        <w:rPr>
          <w:rFonts w:cs="Arial"/>
          <w:spacing w:val="-12"/>
          <w:lang w:val="pl-PL"/>
        </w:rPr>
        <w:t xml:space="preserve"> </w:t>
      </w:r>
      <w:r w:rsidRPr="00146521">
        <w:rPr>
          <w:rFonts w:cs="Arial"/>
          <w:lang w:val="pl-PL"/>
        </w:rPr>
        <w:t>operacyjny;</w:t>
      </w:r>
    </w:p>
    <w:p w:rsidR="00CE0E27" w:rsidRPr="00146521" w:rsidRDefault="002F5206">
      <w:pPr>
        <w:pStyle w:val="Tekstpodstawowy"/>
        <w:tabs>
          <w:tab w:val="left" w:pos="1093"/>
        </w:tabs>
        <w:spacing w:before="126" w:line="360" w:lineRule="auto"/>
        <w:ind w:left="102" w:right="2061" w:firstLine="0"/>
        <w:rPr>
          <w:rFonts w:cs="Arial"/>
          <w:lang w:val="pl-PL"/>
        </w:rPr>
      </w:pPr>
      <w:r w:rsidRPr="00146521">
        <w:rPr>
          <w:rFonts w:cs="Arial"/>
          <w:lang w:val="pl-PL"/>
        </w:rPr>
        <w:t>SZOOP</w:t>
      </w:r>
      <w:r w:rsidRPr="00146521">
        <w:rPr>
          <w:rFonts w:cs="Arial"/>
          <w:lang w:val="pl-PL"/>
        </w:rPr>
        <w:tab/>
      </w:r>
      <w:r w:rsidRPr="00146521">
        <w:rPr>
          <w:lang w:val="pl-PL"/>
        </w:rPr>
        <w:t>– szczegółowy opis osi priorytetowych</w:t>
      </w:r>
      <w:r w:rsidRPr="00146521">
        <w:rPr>
          <w:spacing w:val="-11"/>
          <w:lang w:val="pl-PL"/>
        </w:rPr>
        <w:t xml:space="preserve"> </w:t>
      </w:r>
      <w:r w:rsidRPr="00146521">
        <w:rPr>
          <w:lang w:val="pl-PL"/>
        </w:rPr>
        <w:t>programu</w:t>
      </w:r>
      <w:r w:rsidRPr="00146521">
        <w:rPr>
          <w:spacing w:val="-6"/>
          <w:lang w:val="pl-PL"/>
        </w:rPr>
        <w:t xml:space="preserve"> </w:t>
      </w:r>
      <w:r w:rsidRPr="00146521">
        <w:rPr>
          <w:lang w:val="pl-PL"/>
        </w:rPr>
        <w:t xml:space="preserve">operacyjnego; </w:t>
      </w:r>
      <w:r w:rsidRPr="00146521">
        <w:rPr>
          <w:rFonts w:cs="Arial"/>
          <w:lang w:val="pl-PL"/>
        </w:rPr>
        <w:t>UE</w:t>
      </w:r>
      <w:r w:rsidRPr="00146521">
        <w:rPr>
          <w:rFonts w:cs="Arial"/>
          <w:lang w:val="pl-PL"/>
        </w:rPr>
        <w:tab/>
      </w:r>
      <w:r w:rsidRPr="00146521">
        <w:rPr>
          <w:lang w:val="pl-PL"/>
        </w:rPr>
        <w:t xml:space="preserve">– </w:t>
      </w:r>
      <w:r w:rsidRPr="00146521">
        <w:rPr>
          <w:rFonts w:cs="Arial"/>
          <w:lang w:val="pl-PL"/>
        </w:rPr>
        <w:t>Unia</w:t>
      </w:r>
      <w:r w:rsidRPr="00146521">
        <w:rPr>
          <w:rFonts w:cs="Arial"/>
          <w:spacing w:val="-2"/>
          <w:lang w:val="pl-PL"/>
        </w:rPr>
        <w:t xml:space="preserve"> </w:t>
      </w:r>
      <w:r w:rsidRPr="00146521">
        <w:rPr>
          <w:rFonts w:cs="Arial"/>
          <w:lang w:val="pl-PL"/>
        </w:rPr>
        <w:t>Europejska;</w:t>
      </w:r>
    </w:p>
    <w:p w:rsidR="00CE0E27" w:rsidRPr="00146521" w:rsidRDefault="002F5206">
      <w:pPr>
        <w:pStyle w:val="Tekstpodstawowy"/>
        <w:tabs>
          <w:tab w:val="left" w:pos="1093"/>
        </w:tabs>
        <w:spacing w:before="4"/>
        <w:ind w:left="102" w:firstLine="0"/>
        <w:rPr>
          <w:rFonts w:cs="Arial"/>
          <w:lang w:val="pl-PL"/>
        </w:rPr>
      </w:pPr>
      <w:r w:rsidRPr="00146521">
        <w:rPr>
          <w:rFonts w:cs="Arial"/>
          <w:lang w:val="pl-PL"/>
        </w:rPr>
        <w:t>ZIT</w:t>
      </w:r>
      <w:r w:rsidRPr="00146521">
        <w:rPr>
          <w:rFonts w:cs="Arial"/>
          <w:lang w:val="pl-PL"/>
        </w:rPr>
        <w:tab/>
      </w:r>
      <w:r w:rsidRPr="00146521">
        <w:rPr>
          <w:lang w:val="pl-PL"/>
        </w:rPr>
        <w:t xml:space="preserve">– </w:t>
      </w:r>
      <w:r w:rsidRPr="00146521">
        <w:rPr>
          <w:rFonts w:cs="Arial"/>
          <w:lang w:val="pl-PL"/>
        </w:rPr>
        <w:t>zintegrowane inwestycje</w:t>
      </w:r>
      <w:r w:rsidRPr="00146521">
        <w:rPr>
          <w:rFonts w:cs="Arial"/>
          <w:spacing w:val="-11"/>
          <w:lang w:val="pl-PL"/>
        </w:rPr>
        <w:t xml:space="preserve"> </w:t>
      </w:r>
      <w:r w:rsidRPr="00146521">
        <w:rPr>
          <w:rFonts w:cs="Arial"/>
          <w:lang w:val="pl-PL"/>
        </w:rPr>
        <w:t>terytorialne.</w:t>
      </w:r>
    </w:p>
    <w:p w:rsidR="00CE0E27" w:rsidRPr="00146521" w:rsidRDefault="00CE0E27">
      <w:pPr>
        <w:rPr>
          <w:rFonts w:ascii="Arial" w:eastAsia="Arial" w:hAnsi="Arial" w:cs="Arial"/>
          <w:lang w:val="pl-PL"/>
        </w:rPr>
        <w:sectPr w:rsidR="00CE0E27" w:rsidRPr="00146521">
          <w:pgSz w:w="12240" w:h="15840"/>
          <w:pgMar w:top="1120" w:right="1320" w:bottom="1140" w:left="1600" w:header="0" w:footer="945" w:gutter="0"/>
          <w:cols w:space="708"/>
        </w:sectPr>
      </w:pPr>
    </w:p>
    <w:p w:rsidR="00CE0E27" w:rsidRPr="00146521" w:rsidRDefault="002F5206">
      <w:pPr>
        <w:pStyle w:val="Heading1"/>
        <w:spacing w:before="51"/>
        <w:ind w:right="268"/>
        <w:jc w:val="center"/>
        <w:rPr>
          <w:b w:val="0"/>
          <w:bCs w:val="0"/>
          <w:lang w:val="pl-PL"/>
        </w:rPr>
      </w:pPr>
      <w:bookmarkStart w:id="3" w:name="_TOC_250001"/>
      <w:r w:rsidRPr="00146521">
        <w:rPr>
          <w:lang w:val="pl-PL"/>
        </w:rPr>
        <w:lastRenderedPageBreak/>
        <w:t>Słownik</w:t>
      </w:r>
      <w:r w:rsidRPr="00146521">
        <w:rPr>
          <w:spacing w:val="-2"/>
          <w:lang w:val="pl-PL"/>
        </w:rPr>
        <w:t xml:space="preserve"> </w:t>
      </w:r>
      <w:r w:rsidRPr="00146521">
        <w:rPr>
          <w:lang w:val="pl-PL"/>
        </w:rPr>
        <w:t>pojęć</w:t>
      </w:r>
      <w:bookmarkEnd w:id="3"/>
    </w:p>
    <w:p w:rsidR="00CE0E27" w:rsidRPr="00146521" w:rsidRDefault="002F5206">
      <w:pPr>
        <w:spacing w:before="196"/>
        <w:ind w:left="102"/>
        <w:rPr>
          <w:rFonts w:ascii="Arial" w:eastAsia="Arial" w:hAnsi="Arial" w:cs="Arial"/>
          <w:lang w:val="pl-PL"/>
        </w:rPr>
      </w:pPr>
      <w:r w:rsidRPr="00146521">
        <w:rPr>
          <w:rFonts w:ascii="Arial" w:hAnsi="Arial"/>
          <w:lang w:val="pl-PL"/>
        </w:rPr>
        <w:t xml:space="preserve">Użyte w </w:t>
      </w:r>
      <w:r w:rsidRPr="00146521">
        <w:rPr>
          <w:rFonts w:ascii="Arial" w:hAnsi="Arial"/>
          <w:i/>
          <w:lang w:val="pl-PL"/>
        </w:rPr>
        <w:t xml:space="preserve">Wytycznych </w:t>
      </w:r>
      <w:r w:rsidRPr="00146521">
        <w:rPr>
          <w:rFonts w:ascii="Arial" w:hAnsi="Arial"/>
          <w:lang w:val="pl-PL"/>
        </w:rPr>
        <w:t>określenia</w:t>
      </w:r>
      <w:r w:rsidRPr="00146521">
        <w:rPr>
          <w:rFonts w:ascii="Arial" w:hAnsi="Arial"/>
          <w:spacing w:val="-14"/>
          <w:lang w:val="pl-PL"/>
        </w:rPr>
        <w:t xml:space="preserve"> </w:t>
      </w:r>
      <w:r w:rsidRPr="00146521">
        <w:rPr>
          <w:rFonts w:ascii="Arial" w:hAnsi="Arial"/>
          <w:lang w:val="pl-PL"/>
        </w:rPr>
        <w:t>oznaczają:</w:t>
      </w:r>
    </w:p>
    <w:p w:rsidR="00CE0E27" w:rsidRPr="00146521" w:rsidRDefault="002F5206">
      <w:pPr>
        <w:pStyle w:val="Akapitzlist"/>
        <w:numPr>
          <w:ilvl w:val="0"/>
          <w:numId w:val="21"/>
        </w:numPr>
        <w:tabs>
          <w:tab w:val="left" w:pos="386"/>
        </w:tabs>
        <w:spacing w:before="126" w:line="360" w:lineRule="auto"/>
        <w:ind w:right="117" w:hanging="283"/>
        <w:jc w:val="both"/>
        <w:rPr>
          <w:rFonts w:ascii="Arial" w:eastAsia="Arial" w:hAnsi="Arial" w:cs="Arial"/>
          <w:lang w:val="pl-PL"/>
        </w:rPr>
      </w:pPr>
      <w:r w:rsidRPr="00146521">
        <w:rPr>
          <w:rFonts w:ascii="Arial" w:eastAsia="Arial" w:hAnsi="Arial" w:cs="Arial"/>
          <w:spacing w:val="2"/>
          <w:lang w:val="pl-PL"/>
        </w:rPr>
        <w:t xml:space="preserve">instytucja zarządzająca </w:t>
      </w:r>
      <w:r w:rsidRPr="00146521">
        <w:rPr>
          <w:rFonts w:ascii="Arial" w:eastAsia="Arial" w:hAnsi="Arial" w:cs="Arial"/>
          <w:lang w:val="pl-PL"/>
        </w:rPr>
        <w:t>– instytucja, o której mowa w art. 125 rozporządzenia ogólnego albo w art. 23 rozporządzenia Parlamentu Europejskiego i Rady (UE) nr 1299/2013 z</w:t>
      </w:r>
      <w:r w:rsidRPr="00146521">
        <w:rPr>
          <w:rFonts w:ascii="Arial" w:eastAsia="Arial" w:hAnsi="Arial" w:cs="Arial"/>
          <w:spacing w:val="59"/>
          <w:lang w:val="pl-PL"/>
        </w:rPr>
        <w:t xml:space="preserve"> </w:t>
      </w:r>
      <w:r w:rsidRPr="00146521">
        <w:rPr>
          <w:rFonts w:ascii="Arial" w:eastAsia="Arial" w:hAnsi="Arial" w:cs="Arial"/>
          <w:lang w:val="pl-PL"/>
        </w:rPr>
        <w:t>dnia</w:t>
      </w:r>
    </w:p>
    <w:p w:rsidR="00CE0E27" w:rsidRPr="00146521" w:rsidRDefault="002F5206">
      <w:pPr>
        <w:pStyle w:val="Tekstpodstawowy"/>
        <w:spacing w:before="5" w:line="360" w:lineRule="auto"/>
        <w:ind w:left="385" w:right="118" w:firstLine="0"/>
        <w:jc w:val="both"/>
        <w:rPr>
          <w:rFonts w:cs="Arial"/>
          <w:lang w:val="pl-PL"/>
        </w:rPr>
      </w:pPr>
      <w:r w:rsidRPr="00146521">
        <w:rPr>
          <w:lang w:val="pl-PL"/>
        </w:rPr>
        <w:t xml:space="preserve">17  grudnia   2013   r.   w   sprawie   przepisów   szczegółowych   dotyczących   wsparcia  z Europejskiego Funduszu Rozwoju Regionalnego w ramach celu „Europejska współpraca terytorialna” (Dz. Urz. UE L 347 z 20.12.2013 </w:t>
      </w:r>
      <w:r w:rsidRPr="00146521">
        <w:rPr>
          <w:rFonts w:cs="Arial"/>
          <w:lang w:val="pl-PL"/>
        </w:rPr>
        <w:t>r., str.</w:t>
      </w:r>
      <w:r w:rsidRPr="00146521">
        <w:rPr>
          <w:rFonts w:cs="Arial"/>
          <w:spacing w:val="-14"/>
          <w:lang w:val="pl-PL"/>
        </w:rPr>
        <w:t xml:space="preserve"> </w:t>
      </w:r>
      <w:r w:rsidRPr="00146521">
        <w:rPr>
          <w:rFonts w:cs="Arial"/>
          <w:lang w:val="pl-PL"/>
        </w:rPr>
        <w:t>259);</w:t>
      </w:r>
    </w:p>
    <w:p w:rsidR="00CE0E27" w:rsidRPr="00146521" w:rsidRDefault="002F5206">
      <w:pPr>
        <w:pStyle w:val="Akapitzlist"/>
        <w:numPr>
          <w:ilvl w:val="0"/>
          <w:numId w:val="21"/>
        </w:numPr>
        <w:tabs>
          <w:tab w:val="left" w:pos="386"/>
        </w:tabs>
        <w:spacing w:before="3"/>
        <w:ind w:hanging="283"/>
        <w:rPr>
          <w:rFonts w:ascii="Arial" w:eastAsia="Arial" w:hAnsi="Arial" w:cs="Arial"/>
          <w:lang w:val="pl-PL"/>
        </w:rPr>
      </w:pPr>
      <w:r w:rsidRPr="00146521">
        <w:rPr>
          <w:rFonts w:ascii="Arial" w:eastAsia="Arial" w:hAnsi="Arial" w:cs="Arial"/>
          <w:lang w:val="pl-PL"/>
        </w:rPr>
        <w:t>partnerzy – partnerzy, o których mowa w art. 5 rozporządzenia</w:t>
      </w:r>
      <w:r w:rsidRPr="00146521">
        <w:rPr>
          <w:rFonts w:ascii="Arial" w:eastAsia="Arial" w:hAnsi="Arial" w:cs="Arial"/>
          <w:spacing w:val="-22"/>
          <w:lang w:val="pl-PL"/>
        </w:rPr>
        <w:t xml:space="preserve"> </w:t>
      </w:r>
      <w:r w:rsidRPr="00146521">
        <w:rPr>
          <w:rFonts w:ascii="Arial" w:eastAsia="Arial" w:hAnsi="Arial" w:cs="Arial"/>
          <w:lang w:val="pl-PL"/>
        </w:rPr>
        <w:t>ogólnego;</w:t>
      </w:r>
    </w:p>
    <w:p w:rsidR="00CE0E27" w:rsidRPr="00146521" w:rsidRDefault="002F5206">
      <w:pPr>
        <w:pStyle w:val="Akapitzlist"/>
        <w:numPr>
          <w:ilvl w:val="0"/>
          <w:numId w:val="21"/>
        </w:numPr>
        <w:tabs>
          <w:tab w:val="left" w:pos="386"/>
        </w:tabs>
        <w:spacing w:before="126" w:line="360" w:lineRule="auto"/>
        <w:ind w:right="113" w:hanging="283"/>
        <w:jc w:val="both"/>
        <w:rPr>
          <w:rFonts w:ascii="Arial" w:eastAsia="Arial" w:hAnsi="Arial" w:cs="Arial"/>
          <w:lang w:val="pl-PL"/>
        </w:rPr>
      </w:pPr>
      <w:r w:rsidRPr="00146521">
        <w:rPr>
          <w:rFonts w:ascii="Arial" w:eastAsia="Arial" w:hAnsi="Arial" w:cs="Arial"/>
          <w:lang w:val="pl-PL"/>
        </w:rPr>
        <w:t>kodeks partnerstwa  –  rozporządzenie  delegowane  Komisji  (UE)  nr  240/2014  z  dnia  7 stycznia 2014 r. w sprawie europejskiego kodeksu postępowania w zakresie partnerstwa w ramach  europejskich  funduszy  strukturalnych  i  inwestycyjnych  (Dz.  Urz.  UE  L  74  z 14.03. 2014 r., str.</w:t>
      </w:r>
      <w:r w:rsidRPr="00146521">
        <w:rPr>
          <w:rFonts w:ascii="Arial" w:eastAsia="Arial" w:hAnsi="Arial" w:cs="Arial"/>
          <w:spacing w:val="-6"/>
          <w:lang w:val="pl-PL"/>
        </w:rPr>
        <w:t xml:space="preserve"> </w:t>
      </w:r>
      <w:r w:rsidRPr="00146521">
        <w:rPr>
          <w:rFonts w:ascii="Arial" w:eastAsia="Arial" w:hAnsi="Arial" w:cs="Arial"/>
          <w:lang w:val="pl-PL"/>
        </w:rPr>
        <w:t>1);</w:t>
      </w:r>
    </w:p>
    <w:p w:rsidR="00CE0E27" w:rsidRPr="00146521" w:rsidRDefault="002F5206">
      <w:pPr>
        <w:pStyle w:val="Akapitzlist"/>
        <w:numPr>
          <w:ilvl w:val="0"/>
          <w:numId w:val="21"/>
        </w:numPr>
        <w:tabs>
          <w:tab w:val="left" w:pos="386"/>
        </w:tabs>
        <w:spacing w:before="3" w:line="362" w:lineRule="auto"/>
        <w:ind w:right="116" w:hanging="283"/>
        <w:jc w:val="both"/>
        <w:rPr>
          <w:rFonts w:ascii="Arial" w:eastAsia="Arial" w:hAnsi="Arial" w:cs="Arial"/>
          <w:lang w:val="pl-PL"/>
        </w:rPr>
      </w:pPr>
      <w:r w:rsidRPr="00146521">
        <w:rPr>
          <w:rFonts w:ascii="Arial" w:eastAsia="Arial" w:hAnsi="Arial" w:cs="Arial"/>
          <w:lang w:val="pl-PL"/>
        </w:rPr>
        <w:t>lokalne grupy działania – lokalne grupy działania, o których mowa w art. 34 ust. 1 rozporządzenia</w:t>
      </w:r>
      <w:r w:rsidRPr="00146521">
        <w:rPr>
          <w:rFonts w:ascii="Arial" w:eastAsia="Arial" w:hAnsi="Arial" w:cs="Arial"/>
          <w:spacing w:val="-6"/>
          <w:lang w:val="pl-PL"/>
        </w:rPr>
        <w:t xml:space="preserve"> </w:t>
      </w:r>
      <w:r w:rsidRPr="00146521">
        <w:rPr>
          <w:rFonts w:ascii="Arial" w:eastAsia="Arial" w:hAnsi="Arial" w:cs="Arial"/>
          <w:lang w:val="pl-PL"/>
        </w:rPr>
        <w:t>ogólnego;</w:t>
      </w:r>
    </w:p>
    <w:p w:rsidR="00CE0E27" w:rsidRPr="00146521" w:rsidRDefault="002F5206">
      <w:pPr>
        <w:pStyle w:val="Akapitzlist"/>
        <w:numPr>
          <w:ilvl w:val="0"/>
          <w:numId w:val="21"/>
        </w:numPr>
        <w:tabs>
          <w:tab w:val="left" w:pos="386"/>
        </w:tabs>
        <w:spacing w:before="1" w:line="360" w:lineRule="auto"/>
        <w:ind w:right="117" w:hanging="283"/>
        <w:jc w:val="both"/>
        <w:rPr>
          <w:rFonts w:ascii="Arial" w:eastAsia="Arial" w:hAnsi="Arial" w:cs="Arial"/>
          <w:lang w:val="pl-PL"/>
        </w:rPr>
      </w:pPr>
      <w:r w:rsidRPr="00146521">
        <w:rPr>
          <w:rFonts w:ascii="Arial" w:eastAsia="Arial" w:hAnsi="Arial" w:cs="Arial"/>
          <w:lang w:val="pl-PL"/>
        </w:rPr>
        <w:t>rozporządzenie  ogólne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z 20.12.2013, str. 320 L 347, z późn.</w:t>
      </w:r>
      <w:r w:rsidRPr="00146521">
        <w:rPr>
          <w:rFonts w:ascii="Arial" w:eastAsia="Arial" w:hAnsi="Arial" w:cs="Arial"/>
          <w:spacing w:val="-18"/>
          <w:lang w:val="pl-PL"/>
        </w:rPr>
        <w:t xml:space="preserve"> </w:t>
      </w:r>
      <w:r w:rsidRPr="00146521">
        <w:rPr>
          <w:rFonts w:ascii="Arial" w:eastAsia="Arial" w:hAnsi="Arial" w:cs="Arial"/>
          <w:lang w:val="pl-PL"/>
        </w:rPr>
        <w:t>zm.);</w:t>
      </w:r>
    </w:p>
    <w:p w:rsidR="00CE0E27" w:rsidRPr="00146521" w:rsidRDefault="002F5206">
      <w:pPr>
        <w:pStyle w:val="Akapitzlist"/>
        <w:numPr>
          <w:ilvl w:val="0"/>
          <w:numId w:val="21"/>
        </w:numPr>
        <w:tabs>
          <w:tab w:val="left" w:pos="386"/>
        </w:tabs>
        <w:spacing w:before="3" w:line="360" w:lineRule="auto"/>
        <w:ind w:right="112" w:hanging="283"/>
        <w:jc w:val="both"/>
        <w:rPr>
          <w:rFonts w:ascii="Arial" w:eastAsia="Arial" w:hAnsi="Arial" w:cs="Arial"/>
          <w:lang w:val="pl-PL"/>
        </w:rPr>
      </w:pPr>
      <w:r w:rsidRPr="00146521">
        <w:rPr>
          <w:rFonts w:ascii="Arial" w:eastAsia="Arial" w:hAnsi="Arial" w:cs="Arial"/>
          <w:lang w:val="pl-PL"/>
        </w:rPr>
        <w:t xml:space="preserve">Strategia Europa 2020 – Komunikat Komisji </w:t>
      </w:r>
      <w:r w:rsidRPr="00146521">
        <w:rPr>
          <w:rFonts w:ascii="Arial" w:eastAsia="Arial" w:hAnsi="Arial" w:cs="Arial"/>
          <w:i/>
          <w:lang w:val="pl-PL"/>
        </w:rPr>
        <w:t>Europa 2020 Strategia na rzecz inteligentnego i zrównoważonego rozwoju sprzyjającego włączeniu społecznemu</w:t>
      </w:r>
      <w:r w:rsidRPr="00146521">
        <w:rPr>
          <w:rFonts w:ascii="Arial" w:eastAsia="Arial" w:hAnsi="Arial" w:cs="Arial"/>
          <w:lang w:val="pl-PL"/>
        </w:rPr>
        <w:t>, Bruksela,   3.3.2010,   KOM(2010)   2020   wersja   ostateczna,    dokument    dostępny pod adresem:</w:t>
      </w:r>
      <w:r w:rsidRPr="00146521">
        <w:rPr>
          <w:rFonts w:ascii="Arial" w:eastAsia="Arial" w:hAnsi="Arial" w:cs="Arial"/>
          <w:spacing w:val="-13"/>
          <w:lang w:val="pl-PL"/>
        </w:rPr>
        <w:t xml:space="preserve"> </w:t>
      </w:r>
      <w:hyperlink r:id="rId15">
        <w:r w:rsidRPr="00146521">
          <w:rPr>
            <w:rFonts w:ascii="Arial" w:eastAsia="Arial" w:hAnsi="Arial" w:cs="Arial"/>
            <w:lang w:val="pl-PL"/>
          </w:rPr>
          <w:t>http://ec.europa.eu/eu2020/pdf/1_PL_ACT_part1_v1.pdf;</w:t>
        </w:r>
      </w:hyperlink>
    </w:p>
    <w:p w:rsidR="00CE0E27" w:rsidRPr="00146521" w:rsidRDefault="002F5206">
      <w:pPr>
        <w:pStyle w:val="Akapitzlist"/>
        <w:numPr>
          <w:ilvl w:val="0"/>
          <w:numId w:val="21"/>
        </w:numPr>
        <w:tabs>
          <w:tab w:val="left" w:pos="386"/>
        </w:tabs>
        <w:spacing w:before="3" w:line="360" w:lineRule="auto"/>
        <w:ind w:right="118" w:hanging="283"/>
        <w:jc w:val="both"/>
        <w:rPr>
          <w:rFonts w:ascii="Arial" w:eastAsia="Arial" w:hAnsi="Arial" w:cs="Arial"/>
          <w:lang w:val="pl-PL"/>
        </w:rPr>
      </w:pPr>
      <w:r w:rsidRPr="00146521">
        <w:rPr>
          <w:rFonts w:ascii="Arial" w:eastAsia="Arial" w:hAnsi="Arial" w:cs="Arial"/>
          <w:lang w:val="pl-PL"/>
        </w:rPr>
        <w:t>Strategia  Rozwoju  Kraju  2020  –  Strategia  Rozwoju  Kraju  2020   przyjęta  uchwałą   Nr 157 Rady Ministrów z dnia 25 września 2012 r. (M.P. poz.</w:t>
      </w:r>
      <w:r w:rsidRPr="00146521">
        <w:rPr>
          <w:rFonts w:ascii="Arial" w:eastAsia="Arial" w:hAnsi="Arial" w:cs="Arial"/>
          <w:spacing w:val="-14"/>
          <w:lang w:val="pl-PL"/>
        </w:rPr>
        <w:t xml:space="preserve"> </w:t>
      </w:r>
      <w:r w:rsidRPr="00146521">
        <w:rPr>
          <w:rFonts w:ascii="Arial" w:eastAsia="Arial" w:hAnsi="Arial" w:cs="Arial"/>
          <w:lang w:val="pl-PL"/>
        </w:rPr>
        <w:t>882);</w:t>
      </w:r>
    </w:p>
    <w:p w:rsidR="00CE0E27" w:rsidRPr="00146521" w:rsidRDefault="002F5206">
      <w:pPr>
        <w:pStyle w:val="Akapitzlist"/>
        <w:numPr>
          <w:ilvl w:val="0"/>
          <w:numId w:val="21"/>
        </w:numPr>
        <w:tabs>
          <w:tab w:val="left" w:pos="386"/>
        </w:tabs>
        <w:spacing w:before="3" w:line="360" w:lineRule="auto"/>
        <w:ind w:right="117" w:hanging="283"/>
        <w:jc w:val="both"/>
        <w:rPr>
          <w:rFonts w:ascii="Arial" w:eastAsia="Arial" w:hAnsi="Arial" w:cs="Arial"/>
          <w:lang w:val="pl-PL"/>
        </w:rPr>
      </w:pPr>
      <w:r w:rsidRPr="00146521">
        <w:rPr>
          <w:rFonts w:ascii="Arial" w:eastAsia="Arial" w:hAnsi="Arial" w:cs="Arial"/>
          <w:lang w:val="pl-PL"/>
        </w:rPr>
        <w:t>Strategia Rozwoju Kapitału Społecznego 2020 – Strategia Rozwoju Kapitału Społecznego 2020 przyjęta uchwałą Nr 61 Rady Ministrów z dnia 26 marca 2013 r. (M.P. poz.</w:t>
      </w:r>
      <w:r w:rsidRPr="00146521">
        <w:rPr>
          <w:rFonts w:ascii="Arial" w:eastAsia="Arial" w:hAnsi="Arial" w:cs="Arial"/>
          <w:spacing w:val="-18"/>
          <w:lang w:val="pl-PL"/>
        </w:rPr>
        <w:t xml:space="preserve"> </w:t>
      </w:r>
      <w:r w:rsidRPr="00146521">
        <w:rPr>
          <w:rFonts w:ascii="Arial" w:eastAsia="Arial" w:hAnsi="Arial" w:cs="Arial"/>
          <w:lang w:val="pl-PL"/>
        </w:rPr>
        <w:t>378);</w:t>
      </w:r>
    </w:p>
    <w:p w:rsidR="00CE0E27" w:rsidRPr="00146521" w:rsidRDefault="002F5206">
      <w:pPr>
        <w:pStyle w:val="Akapitzlist"/>
        <w:numPr>
          <w:ilvl w:val="0"/>
          <w:numId w:val="21"/>
        </w:numPr>
        <w:tabs>
          <w:tab w:val="left" w:pos="386"/>
        </w:tabs>
        <w:spacing w:before="5" w:line="360" w:lineRule="auto"/>
        <w:ind w:right="118" w:hanging="283"/>
        <w:jc w:val="both"/>
        <w:rPr>
          <w:rFonts w:ascii="Arial" w:eastAsia="Arial" w:hAnsi="Arial" w:cs="Arial"/>
          <w:lang w:val="pl-PL"/>
        </w:rPr>
      </w:pPr>
      <w:r w:rsidRPr="00146521">
        <w:rPr>
          <w:rFonts w:ascii="Arial" w:eastAsia="Arial" w:hAnsi="Arial" w:cs="Arial"/>
          <w:lang w:val="pl-PL"/>
        </w:rPr>
        <w:t>Strategia Sprawne Państwo 2020 – Strategia Sprawne Państwo 2020 przyjęta uchwałą   Nr 17 Rady Ministrów z dnia 12 lutego 2013 r. (M.P. poz.</w:t>
      </w:r>
      <w:r w:rsidRPr="00146521">
        <w:rPr>
          <w:rFonts w:ascii="Arial" w:eastAsia="Arial" w:hAnsi="Arial" w:cs="Arial"/>
          <w:spacing w:val="-20"/>
          <w:lang w:val="pl-PL"/>
        </w:rPr>
        <w:t xml:space="preserve"> </w:t>
      </w:r>
      <w:r w:rsidRPr="00146521">
        <w:rPr>
          <w:rFonts w:ascii="Arial" w:eastAsia="Arial" w:hAnsi="Arial" w:cs="Arial"/>
          <w:lang w:val="pl-PL"/>
        </w:rPr>
        <w:t>136);</w:t>
      </w:r>
    </w:p>
    <w:p w:rsidR="00CE0E27" w:rsidRPr="00146521" w:rsidRDefault="002F5206">
      <w:pPr>
        <w:pStyle w:val="Akapitzlist"/>
        <w:numPr>
          <w:ilvl w:val="0"/>
          <w:numId w:val="21"/>
        </w:numPr>
        <w:tabs>
          <w:tab w:val="left" w:pos="386"/>
        </w:tabs>
        <w:spacing w:before="3" w:line="360" w:lineRule="auto"/>
        <w:ind w:right="121" w:hanging="283"/>
        <w:jc w:val="both"/>
        <w:rPr>
          <w:rFonts w:ascii="Arial" w:eastAsia="Arial" w:hAnsi="Arial" w:cs="Arial"/>
          <w:lang w:val="pl-PL"/>
        </w:rPr>
      </w:pPr>
      <w:r w:rsidRPr="00146521">
        <w:rPr>
          <w:rFonts w:ascii="Arial" w:eastAsia="Arial" w:hAnsi="Arial" w:cs="Arial"/>
          <w:lang w:val="pl-PL"/>
        </w:rPr>
        <w:t>Umowa Partnerstwa – umowa partnerstwa, o której mowa w art. 2 pkt 20 rozporządzenia ogólnego, zatwierdzona przez KE w dniu 23 maja 2014</w:t>
      </w:r>
      <w:r w:rsidRPr="00146521">
        <w:rPr>
          <w:rFonts w:ascii="Arial" w:eastAsia="Arial" w:hAnsi="Arial" w:cs="Arial"/>
          <w:spacing w:val="-16"/>
          <w:lang w:val="pl-PL"/>
        </w:rPr>
        <w:t xml:space="preserve"> </w:t>
      </w:r>
      <w:r w:rsidRPr="00146521">
        <w:rPr>
          <w:rFonts w:ascii="Arial" w:eastAsia="Arial" w:hAnsi="Arial" w:cs="Arial"/>
          <w:lang w:val="pl-PL"/>
        </w:rPr>
        <w:t>r.;</w:t>
      </w:r>
    </w:p>
    <w:p w:rsidR="00CE0E27" w:rsidRPr="00146521" w:rsidRDefault="00CE0E27">
      <w:pPr>
        <w:spacing w:line="360" w:lineRule="auto"/>
        <w:jc w:val="both"/>
        <w:rPr>
          <w:rFonts w:ascii="Arial" w:eastAsia="Arial" w:hAnsi="Arial" w:cs="Arial"/>
          <w:lang w:val="pl-PL"/>
        </w:rPr>
        <w:sectPr w:rsidR="00CE0E27" w:rsidRPr="00146521">
          <w:pgSz w:w="12240" w:h="15840"/>
          <w:pgMar w:top="1120" w:right="1320" w:bottom="1140" w:left="1600" w:header="0" w:footer="945" w:gutter="0"/>
          <w:cols w:space="708"/>
        </w:sectPr>
      </w:pPr>
    </w:p>
    <w:p w:rsidR="00CE0E27" w:rsidRPr="00146521" w:rsidRDefault="002F5206">
      <w:pPr>
        <w:pStyle w:val="Akapitzlist"/>
        <w:numPr>
          <w:ilvl w:val="0"/>
          <w:numId w:val="21"/>
        </w:numPr>
        <w:tabs>
          <w:tab w:val="left" w:pos="386"/>
        </w:tabs>
        <w:spacing w:before="51" w:line="360" w:lineRule="auto"/>
        <w:ind w:right="114" w:hanging="283"/>
        <w:jc w:val="both"/>
        <w:rPr>
          <w:rFonts w:ascii="Arial" w:eastAsia="Arial" w:hAnsi="Arial" w:cs="Arial"/>
          <w:lang w:val="pl-PL"/>
        </w:rPr>
      </w:pPr>
      <w:r w:rsidRPr="00146521">
        <w:rPr>
          <w:rFonts w:ascii="Arial" w:eastAsia="Arial" w:hAnsi="Arial" w:cs="Arial"/>
          <w:lang w:val="pl-PL"/>
        </w:rPr>
        <w:lastRenderedPageBreak/>
        <w:t>ustawa – ustawa z dnia 11 lipca 2014 r. o zasadach realizacji programów w zakresie polityki spójności finansowanych w perspektywie finansowej 2014-2020 (Dz. U. poz. 1146, z późn.</w:t>
      </w:r>
      <w:r w:rsidRPr="00146521">
        <w:rPr>
          <w:rFonts w:ascii="Arial" w:eastAsia="Arial" w:hAnsi="Arial" w:cs="Arial"/>
          <w:spacing w:val="-3"/>
          <w:lang w:val="pl-PL"/>
        </w:rPr>
        <w:t xml:space="preserve"> </w:t>
      </w:r>
      <w:r w:rsidRPr="00146521">
        <w:rPr>
          <w:rFonts w:ascii="Arial" w:eastAsia="Arial" w:hAnsi="Arial" w:cs="Arial"/>
          <w:lang w:val="pl-PL"/>
        </w:rPr>
        <w:t>zm.);</w:t>
      </w:r>
    </w:p>
    <w:p w:rsidR="00CE0E27" w:rsidRPr="00146521" w:rsidRDefault="002F5206">
      <w:pPr>
        <w:pStyle w:val="Akapitzlist"/>
        <w:numPr>
          <w:ilvl w:val="0"/>
          <w:numId w:val="21"/>
        </w:numPr>
        <w:tabs>
          <w:tab w:val="left" w:pos="386"/>
        </w:tabs>
        <w:spacing w:before="3" w:line="360" w:lineRule="auto"/>
        <w:ind w:right="117" w:hanging="283"/>
        <w:jc w:val="both"/>
        <w:rPr>
          <w:rFonts w:ascii="Arial" w:eastAsia="Arial" w:hAnsi="Arial" w:cs="Arial"/>
          <w:lang w:val="pl-PL"/>
        </w:rPr>
      </w:pPr>
      <w:r w:rsidRPr="00146521">
        <w:rPr>
          <w:rFonts w:ascii="Arial" w:eastAsia="Arial" w:hAnsi="Arial" w:cs="Arial"/>
          <w:lang w:val="pl-PL"/>
        </w:rPr>
        <w:t>ustawa  o  działalności  pożytku  publicznego   –  ustawa  z  dnia  24  kwietnia  2003  r.      o działalności pożytku publicznego i o wolontariacie (Dz. U. z 2014 r. poz. 1118, z późn. zm.);</w:t>
      </w:r>
    </w:p>
    <w:p w:rsidR="00CE0E27" w:rsidRPr="00146521" w:rsidRDefault="002F5206">
      <w:pPr>
        <w:pStyle w:val="Tekstpodstawowy"/>
        <w:spacing w:line="362" w:lineRule="auto"/>
        <w:ind w:left="385" w:right="116" w:hanging="284"/>
        <w:jc w:val="both"/>
        <w:rPr>
          <w:lang w:val="pl-PL"/>
        </w:rPr>
      </w:pPr>
      <w:r w:rsidRPr="00146521">
        <w:rPr>
          <w:rFonts w:cs="Arial"/>
          <w:lang w:val="pl-PL"/>
        </w:rPr>
        <w:t>m) us</w:t>
      </w:r>
      <w:r w:rsidRPr="00146521">
        <w:rPr>
          <w:lang w:val="pl-PL"/>
        </w:rPr>
        <w:t xml:space="preserve">tawa o organizacjach pracodawców – </w:t>
      </w:r>
      <w:r w:rsidRPr="00146521">
        <w:rPr>
          <w:rFonts w:cs="Arial"/>
          <w:lang w:val="pl-PL"/>
        </w:rPr>
        <w:t xml:space="preserve">ustawa z dnia 23 maja 1991 r. o organizacjach </w:t>
      </w:r>
      <w:r w:rsidRPr="00146521">
        <w:rPr>
          <w:lang w:val="pl-PL"/>
        </w:rPr>
        <w:t>pracodawców (Dz. U. Nr 55, poz. 235, z późn.</w:t>
      </w:r>
      <w:r w:rsidRPr="00146521">
        <w:rPr>
          <w:spacing w:val="-15"/>
          <w:lang w:val="pl-PL"/>
        </w:rPr>
        <w:t xml:space="preserve"> </w:t>
      </w:r>
      <w:r w:rsidRPr="00146521">
        <w:rPr>
          <w:lang w:val="pl-PL"/>
        </w:rPr>
        <w:t>zm.);</w:t>
      </w:r>
    </w:p>
    <w:p w:rsidR="00CE0E27" w:rsidRPr="00146521" w:rsidRDefault="002F5206">
      <w:pPr>
        <w:pStyle w:val="Akapitzlist"/>
        <w:numPr>
          <w:ilvl w:val="0"/>
          <w:numId w:val="20"/>
        </w:numPr>
        <w:tabs>
          <w:tab w:val="left" w:pos="386"/>
        </w:tabs>
        <w:spacing w:before="1" w:line="360" w:lineRule="auto"/>
        <w:ind w:right="113" w:hanging="283"/>
        <w:jc w:val="both"/>
        <w:rPr>
          <w:rFonts w:ascii="Arial" w:eastAsia="Arial" w:hAnsi="Arial" w:cs="Arial"/>
          <w:lang w:val="pl-PL"/>
        </w:rPr>
      </w:pPr>
      <w:r w:rsidRPr="00146521">
        <w:rPr>
          <w:rFonts w:ascii="Arial" w:eastAsia="Arial" w:hAnsi="Arial" w:cs="Arial"/>
          <w:lang w:val="pl-PL"/>
        </w:rPr>
        <w:t>ustawa o promocji zatrudnienia – ustawa z dnia 20 kwietnia 2004 r. o promocji zatrudnienia i instytucjach rynku pracy (Dz. U. z 2015 r. poz. 149, z późn.</w:t>
      </w:r>
      <w:r w:rsidRPr="00146521">
        <w:rPr>
          <w:rFonts w:ascii="Arial" w:eastAsia="Arial" w:hAnsi="Arial" w:cs="Arial"/>
          <w:spacing w:val="-18"/>
          <w:lang w:val="pl-PL"/>
        </w:rPr>
        <w:t xml:space="preserve"> </w:t>
      </w:r>
      <w:r w:rsidRPr="00146521">
        <w:rPr>
          <w:rFonts w:ascii="Arial" w:eastAsia="Arial" w:hAnsi="Arial" w:cs="Arial"/>
          <w:lang w:val="pl-PL"/>
        </w:rPr>
        <w:t>zm.);</w:t>
      </w:r>
    </w:p>
    <w:p w:rsidR="00CE0E27" w:rsidRPr="00146521" w:rsidRDefault="002F5206">
      <w:pPr>
        <w:pStyle w:val="Akapitzlist"/>
        <w:numPr>
          <w:ilvl w:val="0"/>
          <w:numId w:val="20"/>
        </w:numPr>
        <w:tabs>
          <w:tab w:val="left" w:pos="386"/>
        </w:tabs>
        <w:spacing w:before="3" w:line="360" w:lineRule="auto"/>
        <w:ind w:right="116" w:hanging="283"/>
        <w:jc w:val="both"/>
        <w:rPr>
          <w:rFonts w:ascii="Arial" w:eastAsia="Arial" w:hAnsi="Arial" w:cs="Arial"/>
          <w:lang w:val="pl-PL"/>
        </w:rPr>
      </w:pPr>
      <w:r w:rsidRPr="00146521">
        <w:rPr>
          <w:rFonts w:ascii="Arial" w:eastAsia="Arial" w:hAnsi="Arial" w:cs="Arial"/>
          <w:lang w:val="pl-PL"/>
        </w:rPr>
        <w:t>ustawa o Radzie Dialogu Społecznego – ustawa z dnia 24 lipca 2015 r. o Radzie Dialogu Społecznego i innych instytucjach dialogu społecznego (Dz. U. poz.</w:t>
      </w:r>
      <w:r w:rsidRPr="00146521">
        <w:rPr>
          <w:rFonts w:ascii="Arial" w:eastAsia="Arial" w:hAnsi="Arial" w:cs="Arial"/>
          <w:spacing w:val="-18"/>
          <w:lang w:val="pl-PL"/>
        </w:rPr>
        <w:t xml:space="preserve"> </w:t>
      </w:r>
      <w:r w:rsidRPr="00146521">
        <w:rPr>
          <w:rFonts w:ascii="Arial" w:eastAsia="Arial" w:hAnsi="Arial" w:cs="Arial"/>
          <w:lang w:val="pl-PL"/>
        </w:rPr>
        <w:t>1240);</w:t>
      </w:r>
    </w:p>
    <w:p w:rsidR="00CE0E27" w:rsidRPr="00146521" w:rsidRDefault="002F5206">
      <w:pPr>
        <w:pStyle w:val="Akapitzlist"/>
        <w:numPr>
          <w:ilvl w:val="0"/>
          <w:numId w:val="20"/>
        </w:numPr>
        <w:tabs>
          <w:tab w:val="left" w:pos="386"/>
        </w:tabs>
        <w:spacing w:before="3" w:line="360" w:lineRule="auto"/>
        <w:ind w:right="114" w:hanging="283"/>
        <w:jc w:val="both"/>
        <w:rPr>
          <w:rFonts w:ascii="Arial" w:eastAsia="Arial" w:hAnsi="Arial" w:cs="Arial"/>
          <w:lang w:val="pl-PL"/>
        </w:rPr>
      </w:pPr>
      <w:r w:rsidRPr="00146521">
        <w:rPr>
          <w:rFonts w:ascii="Arial" w:eastAsia="Arial" w:hAnsi="Arial" w:cs="Arial"/>
          <w:lang w:val="pl-PL"/>
        </w:rPr>
        <w:t>ustawa o związkach zawodowych – ustawa z dnia 23 maja 1991 r. o związkach zawodowych (Dz. U. z 2014 r. poz. 167, z późn.</w:t>
      </w:r>
      <w:r w:rsidRPr="00146521">
        <w:rPr>
          <w:rFonts w:ascii="Arial" w:eastAsia="Arial" w:hAnsi="Arial" w:cs="Arial"/>
          <w:spacing w:val="-12"/>
          <w:lang w:val="pl-PL"/>
        </w:rPr>
        <w:t xml:space="preserve"> </w:t>
      </w:r>
      <w:r w:rsidRPr="00146521">
        <w:rPr>
          <w:rFonts w:ascii="Arial" w:eastAsia="Arial" w:hAnsi="Arial" w:cs="Arial"/>
          <w:lang w:val="pl-PL"/>
        </w:rPr>
        <w:t>zm.);</w:t>
      </w:r>
    </w:p>
    <w:p w:rsidR="00CE0E27" w:rsidRPr="00146521" w:rsidRDefault="002F5206">
      <w:pPr>
        <w:pStyle w:val="Akapitzlist"/>
        <w:numPr>
          <w:ilvl w:val="0"/>
          <w:numId w:val="20"/>
        </w:numPr>
        <w:tabs>
          <w:tab w:val="left" w:pos="386"/>
        </w:tabs>
        <w:spacing w:before="3" w:line="360" w:lineRule="auto"/>
        <w:ind w:right="115" w:hanging="283"/>
        <w:jc w:val="both"/>
        <w:rPr>
          <w:rFonts w:ascii="Arial" w:eastAsia="Arial" w:hAnsi="Arial" w:cs="Arial"/>
          <w:lang w:val="pl-PL"/>
        </w:rPr>
      </w:pPr>
      <w:r w:rsidRPr="00146521">
        <w:rPr>
          <w:rFonts w:ascii="Arial" w:eastAsia="Arial" w:hAnsi="Arial" w:cs="Arial"/>
          <w:lang w:val="pl-PL"/>
        </w:rPr>
        <w:t xml:space="preserve">wytyczne  w  zakresie  komitetów  monitorujących   –  </w:t>
      </w:r>
      <w:r w:rsidRPr="00146521">
        <w:rPr>
          <w:rFonts w:ascii="Arial" w:eastAsia="Arial" w:hAnsi="Arial" w:cs="Arial"/>
          <w:i/>
          <w:lang w:val="pl-PL"/>
        </w:rPr>
        <w:t>Wytyczne   Ministra  Infrastruktury    i Rozwoju w zakresie komitetów monitorujących na lata</w:t>
      </w:r>
      <w:r w:rsidRPr="00146521">
        <w:rPr>
          <w:rFonts w:ascii="Arial" w:eastAsia="Arial" w:hAnsi="Arial" w:cs="Arial"/>
          <w:i/>
          <w:spacing w:val="-15"/>
          <w:lang w:val="pl-PL"/>
        </w:rPr>
        <w:t xml:space="preserve"> </w:t>
      </w:r>
      <w:r w:rsidRPr="00146521">
        <w:rPr>
          <w:rFonts w:ascii="Arial" w:eastAsia="Arial" w:hAnsi="Arial" w:cs="Arial"/>
          <w:i/>
          <w:lang w:val="pl-PL"/>
        </w:rPr>
        <w:t>2014-2020</w:t>
      </w:r>
      <w:r w:rsidRPr="00146521">
        <w:rPr>
          <w:rFonts w:ascii="Arial" w:eastAsia="Arial" w:hAnsi="Arial" w:cs="Arial"/>
          <w:lang w:val="pl-PL"/>
        </w:rPr>
        <w:t>;</w:t>
      </w:r>
    </w:p>
    <w:p w:rsidR="00CE0E27" w:rsidRPr="00146521" w:rsidRDefault="002F5206">
      <w:pPr>
        <w:pStyle w:val="Akapitzlist"/>
        <w:numPr>
          <w:ilvl w:val="0"/>
          <w:numId w:val="20"/>
        </w:numPr>
        <w:tabs>
          <w:tab w:val="left" w:pos="386"/>
        </w:tabs>
        <w:spacing w:before="5" w:line="360" w:lineRule="auto"/>
        <w:ind w:right="115" w:hanging="283"/>
        <w:jc w:val="both"/>
        <w:rPr>
          <w:rFonts w:ascii="Arial" w:eastAsia="Arial" w:hAnsi="Arial" w:cs="Arial"/>
          <w:lang w:val="pl-PL"/>
        </w:rPr>
      </w:pPr>
      <w:r w:rsidRPr="00146521">
        <w:rPr>
          <w:rFonts w:ascii="Arial" w:eastAsia="Arial" w:hAnsi="Arial" w:cs="Arial"/>
          <w:lang w:val="pl-PL"/>
        </w:rPr>
        <w:t xml:space="preserve">wytyczne   w  zakresie   trybów  wyboru   projektów  –   </w:t>
      </w:r>
      <w:r w:rsidRPr="00146521">
        <w:rPr>
          <w:rFonts w:ascii="Arial" w:eastAsia="Arial" w:hAnsi="Arial" w:cs="Arial"/>
          <w:i/>
          <w:lang w:val="pl-PL"/>
        </w:rPr>
        <w:t>Wytyczne   Ministra   Infrastruktury i Rozwoju w zakresie trybów wyboru projektów na lata</w:t>
      </w:r>
      <w:r w:rsidRPr="00146521">
        <w:rPr>
          <w:rFonts w:ascii="Arial" w:eastAsia="Arial" w:hAnsi="Arial" w:cs="Arial"/>
          <w:i/>
          <w:spacing w:val="-14"/>
          <w:lang w:val="pl-PL"/>
        </w:rPr>
        <w:t xml:space="preserve"> </w:t>
      </w:r>
      <w:r w:rsidRPr="00146521">
        <w:rPr>
          <w:rFonts w:ascii="Arial" w:eastAsia="Arial" w:hAnsi="Arial" w:cs="Arial"/>
          <w:i/>
          <w:lang w:val="pl-PL"/>
        </w:rPr>
        <w:t>2014-2020</w:t>
      </w:r>
      <w:r w:rsidRPr="00146521">
        <w:rPr>
          <w:rFonts w:ascii="Arial" w:eastAsia="Arial" w:hAnsi="Arial" w:cs="Arial"/>
          <w:lang w:val="pl-PL"/>
        </w:rPr>
        <w:t>.</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Heading1"/>
        <w:spacing w:before="51"/>
        <w:ind w:right="267"/>
        <w:jc w:val="center"/>
        <w:rPr>
          <w:rFonts w:cs="Arial"/>
          <w:b w:val="0"/>
          <w:bCs w:val="0"/>
          <w:lang w:val="pl-PL"/>
        </w:rPr>
      </w:pPr>
      <w:bookmarkStart w:id="4" w:name="_TOC_250000"/>
      <w:r w:rsidRPr="00146521">
        <w:rPr>
          <w:lang w:val="pl-PL"/>
        </w:rPr>
        <w:lastRenderedPageBreak/>
        <w:t xml:space="preserve">Rozdział 1 – </w:t>
      </w:r>
      <w:r w:rsidRPr="00146521">
        <w:rPr>
          <w:rFonts w:cs="Arial"/>
          <w:lang w:val="pl-PL"/>
        </w:rPr>
        <w:t>Podstawa</w:t>
      </w:r>
      <w:r w:rsidRPr="00146521">
        <w:rPr>
          <w:rFonts w:cs="Arial"/>
          <w:spacing w:val="-5"/>
          <w:lang w:val="pl-PL"/>
        </w:rPr>
        <w:t xml:space="preserve"> </w:t>
      </w:r>
      <w:r w:rsidRPr="00146521">
        <w:rPr>
          <w:rFonts w:cs="Arial"/>
          <w:lang w:val="pl-PL"/>
        </w:rPr>
        <w:t>prawna</w:t>
      </w:r>
      <w:bookmarkEnd w:id="4"/>
    </w:p>
    <w:p w:rsidR="00CE0E27" w:rsidRPr="00146521" w:rsidRDefault="002F5206">
      <w:pPr>
        <w:pStyle w:val="Tekstpodstawowy"/>
        <w:spacing w:before="196"/>
        <w:ind w:left="102" w:firstLine="0"/>
        <w:rPr>
          <w:rFonts w:cs="Arial"/>
          <w:lang w:val="pl-PL"/>
        </w:rPr>
      </w:pPr>
      <w:r w:rsidRPr="00146521">
        <w:rPr>
          <w:lang w:val="pl-PL"/>
        </w:rPr>
        <w:t xml:space="preserve">Wytyczne  w  zakresie  realizacji  zasady  partnerstwa  na  lata  2014-2020,  zwane       </w:t>
      </w:r>
      <w:r w:rsidRPr="00146521">
        <w:rPr>
          <w:spacing w:val="35"/>
          <w:lang w:val="pl-PL"/>
        </w:rPr>
        <w:t xml:space="preserve"> </w:t>
      </w:r>
      <w:r w:rsidRPr="00146521">
        <w:rPr>
          <w:lang w:val="pl-PL"/>
        </w:rPr>
        <w:t>dalej</w:t>
      </w:r>
    </w:p>
    <w:p w:rsidR="00CE0E27" w:rsidRPr="00146521" w:rsidRDefault="002F5206">
      <w:pPr>
        <w:pStyle w:val="Tekstpodstawowy"/>
        <w:spacing w:before="126"/>
        <w:ind w:left="102" w:firstLine="0"/>
        <w:rPr>
          <w:rFonts w:cs="Arial"/>
          <w:lang w:val="pl-PL"/>
        </w:rPr>
      </w:pPr>
      <w:r w:rsidRPr="00146521">
        <w:rPr>
          <w:rFonts w:cs="Arial"/>
          <w:i/>
          <w:lang w:val="pl-PL"/>
        </w:rPr>
        <w:t>„Wytycznymi”</w:t>
      </w:r>
      <w:r w:rsidRPr="00146521">
        <w:rPr>
          <w:lang w:val="pl-PL"/>
        </w:rPr>
        <w:t>, zostały wydane na p</w:t>
      </w:r>
      <w:r w:rsidRPr="00146521">
        <w:rPr>
          <w:rFonts w:cs="Arial"/>
          <w:lang w:val="pl-PL"/>
        </w:rPr>
        <w:t>odstawie art. 5 ust. 1 pkt 11</w:t>
      </w:r>
      <w:r w:rsidRPr="00146521">
        <w:rPr>
          <w:rFonts w:cs="Arial"/>
          <w:spacing w:val="-18"/>
          <w:lang w:val="pl-PL"/>
        </w:rPr>
        <w:t xml:space="preserve"> </w:t>
      </w:r>
      <w:r w:rsidRPr="00146521">
        <w:rPr>
          <w:rFonts w:cs="Arial"/>
          <w:lang w:val="pl-PL"/>
        </w:rPr>
        <w:t>ustawy.</w:t>
      </w:r>
    </w:p>
    <w:p w:rsidR="00CE0E27" w:rsidRPr="00146521" w:rsidRDefault="00CE0E27">
      <w:pPr>
        <w:spacing w:before="10"/>
        <w:rPr>
          <w:rFonts w:ascii="Arial" w:eastAsia="Arial" w:hAnsi="Arial" w:cs="Arial"/>
          <w:sz w:val="31"/>
          <w:szCs w:val="31"/>
          <w:lang w:val="pl-PL"/>
        </w:rPr>
      </w:pPr>
    </w:p>
    <w:p w:rsidR="00CE0E27" w:rsidRPr="00146521" w:rsidRDefault="002F5206">
      <w:pPr>
        <w:pStyle w:val="Heading1"/>
        <w:ind w:left="254" w:right="275"/>
        <w:jc w:val="center"/>
        <w:rPr>
          <w:rFonts w:cs="Arial"/>
          <w:b w:val="0"/>
          <w:bCs w:val="0"/>
          <w:lang w:val="pl-PL"/>
        </w:rPr>
      </w:pPr>
      <w:bookmarkStart w:id="5" w:name="Rozdział_2_–_Zakres_i_cel_wytycznych"/>
      <w:bookmarkStart w:id="6" w:name="_bookmark0"/>
      <w:bookmarkEnd w:id="5"/>
      <w:bookmarkEnd w:id="6"/>
      <w:r w:rsidRPr="00146521">
        <w:rPr>
          <w:lang w:val="pl-PL"/>
        </w:rPr>
        <w:t xml:space="preserve">Rozdział 2 – </w:t>
      </w:r>
      <w:r w:rsidRPr="00146521">
        <w:rPr>
          <w:rFonts w:cs="Arial"/>
          <w:lang w:val="pl-PL"/>
        </w:rPr>
        <w:t>Zakres i cel</w:t>
      </w:r>
      <w:r w:rsidRPr="00146521">
        <w:rPr>
          <w:rFonts w:cs="Arial"/>
          <w:spacing w:val="-16"/>
          <w:lang w:val="pl-PL"/>
        </w:rPr>
        <w:t xml:space="preserve"> </w:t>
      </w:r>
      <w:r w:rsidRPr="00146521">
        <w:rPr>
          <w:rFonts w:cs="Arial"/>
          <w:lang w:val="pl-PL"/>
        </w:rPr>
        <w:t>wytycznych</w:t>
      </w:r>
    </w:p>
    <w:p w:rsidR="00CE0E27" w:rsidRPr="00146521" w:rsidRDefault="002F5206">
      <w:pPr>
        <w:pStyle w:val="Akapitzlist"/>
        <w:numPr>
          <w:ilvl w:val="1"/>
          <w:numId w:val="20"/>
        </w:numPr>
        <w:tabs>
          <w:tab w:val="left" w:pos="386"/>
        </w:tabs>
        <w:spacing w:before="198" w:line="360" w:lineRule="auto"/>
        <w:ind w:right="119" w:hanging="283"/>
        <w:jc w:val="both"/>
        <w:rPr>
          <w:rFonts w:ascii="Arial" w:eastAsia="Arial" w:hAnsi="Arial" w:cs="Arial"/>
          <w:lang w:val="pl-PL"/>
        </w:rPr>
      </w:pPr>
      <w:r w:rsidRPr="00146521">
        <w:rPr>
          <w:rFonts w:ascii="Arial" w:hAnsi="Arial"/>
          <w:lang w:val="pl-PL"/>
        </w:rPr>
        <w:t xml:space="preserve">Celem </w:t>
      </w:r>
      <w:r w:rsidRPr="00146521">
        <w:rPr>
          <w:rFonts w:ascii="Arial" w:hAnsi="Arial"/>
          <w:i/>
          <w:lang w:val="pl-PL"/>
        </w:rPr>
        <w:t xml:space="preserve">Wytycznych </w:t>
      </w:r>
      <w:r w:rsidRPr="00146521">
        <w:rPr>
          <w:rFonts w:ascii="Arial" w:hAnsi="Arial"/>
          <w:lang w:val="pl-PL"/>
        </w:rPr>
        <w:t>jest zapewnienie jednolitego sposobu realizacji zasady partnerstwa przez instytucje uczestniczące w realizacji PO na lata 2014-2020 w ramach realizacji tych PO.</w:t>
      </w:r>
    </w:p>
    <w:p w:rsidR="00CE0E27" w:rsidRPr="00146521" w:rsidRDefault="002F5206">
      <w:pPr>
        <w:pStyle w:val="Akapitzlist"/>
        <w:numPr>
          <w:ilvl w:val="1"/>
          <w:numId w:val="20"/>
        </w:numPr>
        <w:tabs>
          <w:tab w:val="left" w:pos="386"/>
        </w:tabs>
        <w:spacing w:before="3" w:line="360" w:lineRule="auto"/>
        <w:ind w:right="115" w:hanging="283"/>
        <w:jc w:val="both"/>
        <w:rPr>
          <w:rFonts w:ascii="Arial" w:eastAsia="Arial" w:hAnsi="Arial" w:cs="Arial"/>
          <w:lang w:val="pl-PL"/>
        </w:rPr>
      </w:pPr>
      <w:r w:rsidRPr="00146521">
        <w:rPr>
          <w:rFonts w:ascii="Arial" w:hAnsi="Arial"/>
          <w:i/>
          <w:lang w:val="pl-PL"/>
        </w:rPr>
        <w:t xml:space="preserve">Wytyczne </w:t>
      </w:r>
      <w:r w:rsidRPr="00146521">
        <w:rPr>
          <w:rFonts w:ascii="Arial" w:hAnsi="Arial"/>
          <w:lang w:val="pl-PL"/>
        </w:rPr>
        <w:t>uwzględniają regulacje w zakresie realizacji zasady partnerstwa opracowane przez KE, w tym kodeks</w:t>
      </w:r>
      <w:r w:rsidRPr="00146521">
        <w:rPr>
          <w:rFonts w:ascii="Arial" w:hAnsi="Arial"/>
          <w:spacing w:val="-10"/>
          <w:lang w:val="pl-PL"/>
        </w:rPr>
        <w:t xml:space="preserve"> </w:t>
      </w:r>
      <w:r w:rsidRPr="00146521">
        <w:rPr>
          <w:rFonts w:ascii="Arial" w:hAnsi="Arial"/>
          <w:lang w:val="pl-PL"/>
        </w:rPr>
        <w:t>partnerstwa.</w:t>
      </w:r>
    </w:p>
    <w:p w:rsidR="00CE0E27" w:rsidRPr="00146521" w:rsidRDefault="002F5206">
      <w:pPr>
        <w:pStyle w:val="Akapitzlist"/>
        <w:numPr>
          <w:ilvl w:val="1"/>
          <w:numId w:val="20"/>
        </w:numPr>
        <w:tabs>
          <w:tab w:val="left" w:pos="386"/>
        </w:tabs>
        <w:spacing w:before="5" w:line="360" w:lineRule="auto"/>
        <w:ind w:right="113" w:hanging="283"/>
        <w:jc w:val="both"/>
        <w:rPr>
          <w:rFonts w:ascii="Arial" w:eastAsia="Arial" w:hAnsi="Arial" w:cs="Arial"/>
          <w:lang w:val="pl-PL"/>
        </w:rPr>
      </w:pPr>
      <w:r w:rsidRPr="00146521">
        <w:rPr>
          <w:rFonts w:ascii="Arial" w:hAnsi="Arial"/>
          <w:i/>
          <w:lang w:val="pl-PL"/>
        </w:rPr>
        <w:t xml:space="preserve">Wytyczne </w:t>
      </w:r>
      <w:r w:rsidRPr="00146521">
        <w:rPr>
          <w:rFonts w:ascii="Arial" w:hAnsi="Arial"/>
          <w:lang w:val="pl-PL"/>
        </w:rPr>
        <w:t>dotyczą realizacji zasady partnerstwa w procesie programowania, wdrażania, monitorowania i ewaluacji wsparcia ze środków funduszy polityki spójności UE w latach 2014-2020 przez instytucje uczestniczące w realizacji PO na lata 2014-2020 oraz partnerów.</w:t>
      </w:r>
    </w:p>
    <w:p w:rsidR="00CE0E27" w:rsidRPr="00146521" w:rsidRDefault="002F5206">
      <w:pPr>
        <w:pStyle w:val="Akapitzlist"/>
        <w:numPr>
          <w:ilvl w:val="1"/>
          <w:numId w:val="20"/>
        </w:numPr>
        <w:tabs>
          <w:tab w:val="left" w:pos="386"/>
        </w:tabs>
        <w:spacing w:before="3"/>
        <w:ind w:hanging="283"/>
        <w:rPr>
          <w:rFonts w:ascii="Arial" w:eastAsia="Arial" w:hAnsi="Arial" w:cs="Arial"/>
          <w:lang w:val="pl-PL"/>
        </w:rPr>
      </w:pPr>
      <w:r w:rsidRPr="00146521">
        <w:rPr>
          <w:rFonts w:ascii="Arial" w:hAnsi="Arial"/>
          <w:i/>
          <w:lang w:val="pl-PL"/>
        </w:rPr>
        <w:t xml:space="preserve">Wytyczne </w:t>
      </w:r>
      <w:r w:rsidRPr="00146521">
        <w:rPr>
          <w:rFonts w:ascii="Arial" w:hAnsi="Arial"/>
          <w:lang w:val="pl-PL"/>
        </w:rPr>
        <w:t>są skierowane do instytucji uczestniczących w realizacji PO na lata</w:t>
      </w:r>
      <w:r w:rsidRPr="00146521">
        <w:rPr>
          <w:rFonts w:ascii="Arial" w:hAnsi="Arial"/>
          <w:spacing w:val="-16"/>
          <w:lang w:val="pl-PL"/>
        </w:rPr>
        <w:t xml:space="preserve"> </w:t>
      </w:r>
      <w:r w:rsidRPr="00146521">
        <w:rPr>
          <w:rFonts w:ascii="Arial" w:hAnsi="Arial"/>
          <w:lang w:val="pl-PL"/>
        </w:rPr>
        <w:t>2014-2020.</w:t>
      </w:r>
    </w:p>
    <w:p w:rsidR="00CE0E27" w:rsidRPr="00146521" w:rsidRDefault="002F5206">
      <w:pPr>
        <w:pStyle w:val="Akapitzlist"/>
        <w:numPr>
          <w:ilvl w:val="1"/>
          <w:numId w:val="20"/>
        </w:numPr>
        <w:tabs>
          <w:tab w:val="left" w:pos="386"/>
        </w:tabs>
        <w:spacing w:before="126" w:line="360" w:lineRule="auto"/>
        <w:ind w:right="113" w:hanging="283"/>
        <w:jc w:val="both"/>
        <w:rPr>
          <w:rFonts w:ascii="Arial" w:eastAsia="Arial" w:hAnsi="Arial" w:cs="Arial"/>
          <w:lang w:val="pl-PL"/>
        </w:rPr>
      </w:pPr>
      <w:r w:rsidRPr="00146521">
        <w:rPr>
          <w:rFonts w:ascii="Arial" w:hAnsi="Arial"/>
          <w:i/>
          <w:lang w:val="pl-PL"/>
        </w:rPr>
        <w:t xml:space="preserve">Wytyczne </w:t>
      </w:r>
      <w:r w:rsidRPr="00146521">
        <w:rPr>
          <w:rFonts w:ascii="Arial" w:hAnsi="Arial"/>
          <w:lang w:val="pl-PL"/>
        </w:rPr>
        <w:t>mają zastosowanie do Programów EWT 2014-2020 zarządzanych przez  Polskę, z tym zastrzeżeniem, że działania podejmowane w ramach tych Programów, wymagające zaangażowania finansowego, w szczególności działania,  o  których mowa   w pkt 2 rozdziału 7 oraz pkt 1 lit. h podrozdziału 8.4,  mają ograniczony zasięg  i skalę     ze względu na ograniczony budżet tych</w:t>
      </w:r>
      <w:r w:rsidRPr="00146521">
        <w:rPr>
          <w:rFonts w:ascii="Arial" w:hAnsi="Arial"/>
          <w:spacing w:val="-16"/>
          <w:lang w:val="pl-PL"/>
        </w:rPr>
        <w:t xml:space="preserve"> </w:t>
      </w:r>
      <w:r w:rsidRPr="00146521">
        <w:rPr>
          <w:rFonts w:ascii="Arial" w:hAnsi="Arial"/>
          <w:lang w:val="pl-PL"/>
        </w:rPr>
        <w:t>Programów.</w:t>
      </w:r>
    </w:p>
    <w:p w:rsidR="00CE0E27" w:rsidRPr="00146521" w:rsidRDefault="002F5206">
      <w:pPr>
        <w:pStyle w:val="Akapitzlist"/>
        <w:numPr>
          <w:ilvl w:val="1"/>
          <w:numId w:val="20"/>
        </w:numPr>
        <w:tabs>
          <w:tab w:val="left" w:pos="386"/>
        </w:tabs>
        <w:spacing w:before="3"/>
        <w:ind w:hanging="283"/>
        <w:rPr>
          <w:rFonts w:ascii="Arial" w:eastAsia="Arial" w:hAnsi="Arial" w:cs="Arial"/>
          <w:lang w:val="pl-PL"/>
        </w:rPr>
      </w:pPr>
      <w:r w:rsidRPr="00146521">
        <w:rPr>
          <w:rFonts w:ascii="Arial" w:hAnsi="Arial"/>
          <w:i/>
          <w:lang w:val="pl-PL"/>
        </w:rPr>
        <w:t xml:space="preserve">Wytyczne </w:t>
      </w:r>
      <w:r w:rsidRPr="00146521">
        <w:rPr>
          <w:rFonts w:ascii="Arial" w:hAnsi="Arial"/>
          <w:lang w:val="pl-PL"/>
        </w:rPr>
        <w:t>obowiązują w okresie realizacji PO na lata</w:t>
      </w:r>
      <w:r w:rsidRPr="00146521">
        <w:rPr>
          <w:rFonts w:ascii="Arial" w:hAnsi="Arial"/>
          <w:spacing w:val="-14"/>
          <w:lang w:val="pl-PL"/>
        </w:rPr>
        <w:t xml:space="preserve"> </w:t>
      </w:r>
      <w:r w:rsidRPr="00146521">
        <w:rPr>
          <w:rFonts w:ascii="Arial" w:hAnsi="Arial"/>
          <w:lang w:val="pl-PL"/>
        </w:rPr>
        <w:t>2014-2020.</w:t>
      </w:r>
    </w:p>
    <w:p w:rsidR="00CE0E27" w:rsidRPr="00146521" w:rsidRDefault="00CE0E27">
      <w:pPr>
        <w:spacing w:before="10"/>
        <w:rPr>
          <w:rFonts w:ascii="Arial" w:eastAsia="Arial" w:hAnsi="Arial" w:cs="Arial"/>
          <w:sz w:val="31"/>
          <w:szCs w:val="31"/>
          <w:lang w:val="pl-PL"/>
        </w:rPr>
      </w:pPr>
    </w:p>
    <w:p w:rsidR="00CE0E27" w:rsidRPr="00146521" w:rsidRDefault="002F5206">
      <w:pPr>
        <w:pStyle w:val="Heading1"/>
        <w:spacing w:line="360" w:lineRule="auto"/>
        <w:ind w:right="272"/>
        <w:jc w:val="center"/>
        <w:rPr>
          <w:rFonts w:cs="Arial"/>
          <w:b w:val="0"/>
          <w:bCs w:val="0"/>
          <w:lang w:val="pl-PL"/>
        </w:rPr>
      </w:pPr>
      <w:bookmarkStart w:id="7" w:name="Rozdział_3_–_Zasada_partnerstwa_w_świetl"/>
      <w:bookmarkStart w:id="8" w:name="_bookmark1"/>
      <w:bookmarkEnd w:id="7"/>
      <w:bookmarkEnd w:id="8"/>
      <w:r w:rsidRPr="00146521">
        <w:rPr>
          <w:lang w:val="pl-PL"/>
        </w:rPr>
        <w:t xml:space="preserve">Rozdział </w:t>
      </w:r>
      <w:r w:rsidRPr="00146521">
        <w:rPr>
          <w:rFonts w:cs="Arial"/>
          <w:lang w:val="pl-PL"/>
        </w:rPr>
        <w:t xml:space="preserve">3 </w:t>
      </w:r>
      <w:r w:rsidRPr="00146521">
        <w:rPr>
          <w:lang w:val="pl-PL"/>
        </w:rPr>
        <w:t xml:space="preserve">– Zasada partnerstwa w świetle wybranych </w:t>
      </w:r>
      <w:r w:rsidRPr="00146521">
        <w:rPr>
          <w:rFonts w:cs="Arial"/>
          <w:lang w:val="pl-PL"/>
        </w:rPr>
        <w:t>unijnych i</w:t>
      </w:r>
      <w:r w:rsidRPr="00146521">
        <w:rPr>
          <w:rFonts w:cs="Arial"/>
          <w:spacing w:val="-19"/>
          <w:lang w:val="pl-PL"/>
        </w:rPr>
        <w:t xml:space="preserve"> </w:t>
      </w:r>
      <w:r w:rsidRPr="00146521">
        <w:rPr>
          <w:rFonts w:cs="Arial"/>
          <w:lang w:val="pl-PL"/>
        </w:rPr>
        <w:t xml:space="preserve">krajowych </w:t>
      </w:r>
      <w:r w:rsidRPr="00146521">
        <w:rPr>
          <w:lang w:val="pl-PL"/>
        </w:rPr>
        <w:t xml:space="preserve">aktów prawnych </w:t>
      </w:r>
      <w:r w:rsidRPr="00146521">
        <w:rPr>
          <w:rFonts w:cs="Arial"/>
          <w:lang w:val="pl-PL"/>
        </w:rPr>
        <w:t xml:space="preserve">oraz </w:t>
      </w:r>
      <w:r w:rsidRPr="00146521">
        <w:rPr>
          <w:lang w:val="pl-PL"/>
        </w:rPr>
        <w:t>dokumentów</w:t>
      </w:r>
      <w:r w:rsidRPr="00146521">
        <w:rPr>
          <w:spacing w:val="-17"/>
          <w:lang w:val="pl-PL"/>
        </w:rPr>
        <w:t xml:space="preserve"> </w:t>
      </w:r>
      <w:r w:rsidRPr="00146521">
        <w:rPr>
          <w:rFonts w:cs="Arial"/>
          <w:lang w:val="pl-PL"/>
        </w:rPr>
        <w:t>krajowych</w:t>
      </w:r>
    </w:p>
    <w:p w:rsidR="00CE0E27" w:rsidRPr="00146521" w:rsidRDefault="00CE0E27">
      <w:pPr>
        <w:spacing w:before="4"/>
        <w:rPr>
          <w:rFonts w:ascii="Arial" w:eastAsia="Arial" w:hAnsi="Arial" w:cs="Arial"/>
          <w:b/>
          <w:bCs/>
          <w:sz w:val="21"/>
          <w:szCs w:val="21"/>
          <w:lang w:val="pl-PL"/>
        </w:rPr>
      </w:pPr>
    </w:p>
    <w:p w:rsidR="00CE0E27" w:rsidRPr="00146521" w:rsidRDefault="002F5206">
      <w:pPr>
        <w:ind w:left="255" w:right="270"/>
        <w:jc w:val="center"/>
        <w:rPr>
          <w:rFonts w:ascii="Arial" w:eastAsia="Arial" w:hAnsi="Arial" w:cs="Arial"/>
          <w:sz w:val="24"/>
          <w:szCs w:val="24"/>
          <w:lang w:val="pl-PL"/>
        </w:rPr>
      </w:pPr>
      <w:bookmarkStart w:id="9" w:name="Podrozdział_3.1_–_Unijne_akty_prawne"/>
      <w:bookmarkStart w:id="10" w:name="_bookmark2"/>
      <w:bookmarkEnd w:id="9"/>
      <w:bookmarkEnd w:id="10"/>
      <w:r w:rsidRPr="00146521">
        <w:rPr>
          <w:rFonts w:ascii="Arial" w:eastAsia="Arial" w:hAnsi="Arial" w:cs="Arial"/>
          <w:b/>
          <w:bCs/>
          <w:i/>
          <w:sz w:val="24"/>
          <w:szCs w:val="24"/>
          <w:lang w:val="pl-PL"/>
        </w:rPr>
        <w:t>Podrozdział 3.1 – Unijne akty</w:t>
      </w:r>
      <w:r w:rsidRPr="00146521">
        <w:rPr>
          <w:rFonts w:ascii="Arial" w:eastAsia="Arial" w:hAnsi="Arial" w:cs="Arial"/>
          <w:b/>
          <w:bCs/>
          <w:i/>
          <w:spacing w:val="-11"/>
          <w:sz w:val="24"/>
          <w:szCs w:val="24"/>
          <w:lang w:val="pl-PL"/>
        </w:rPr>
        <w:t xml:space="preserve"> </w:t>
      </w:r>
      <w:r w:rsidRPr="00146521">
        <w:rPr>
          <w:rFonts w:ascii="Arial" w:eastAsia="Arial" w:hAnsi="Arial" w:cs="Arial"/>
          <w:b/>
          <w:bCs/>
          <w:i/>
          <w:sz w:val="24"/>
          <w:szCs w:val="24"/>
          <w:lang w:val="pl-PL"/>
        </w:rPr>
        <w:t>prawne</w:t>
      </w:r>
    </w:p>
    <w:p w:rsidR="00CE0E27" w:rsidRPr="00146521" w:rsidRDefault="002F5206">
      <w:pPr>
        <w:pStyle w:val="Akapitzlist"/>
        <w:numPr>
          <w:ilvl w:val="0"/>
          <w:numId w:val="19"/>
        </w:numPr>
        <w:tabs>
          <w:tab w:val="left" w:pos="386"/>
        </w:tabs>
        <w:spacing w:before="196" w:line="360" w:lineRule="auto"/>
        <w:ind w:right="114" w:hanging="283"/>
        <w:jc w:val="both"/>
        <w:rPr>
          <w:rFonts w:ascii="Arial" w:eastAsia="Arial" w:hAnsi="Arial" w:cs="Arial"/>
          <w:lang w:val="pl-PL"/>
        </w:rPr>
      </w:pPr>
      <w:r w:rsidRPr="00146521">
        <w:rPr>
          <w:rFonts w:ascii="Arial" w:hAnsi="Arial"/>
          <w:lang w:val="pl-PL"/>
        </w:rPr>
        <w:t>W pkt 11 preambuły rozporządzenia ogólnego zalecono państwom członkowskim organizowanie partnerstwa w celu zapewnienia poszanowania zasad wielopoziomowego zarządzania, a także pomocniczości i proporcjonalności oraz specyfiki ram instytucjonalnych i prawnych poszczególnych państw członkowskich, a także zagwarantowania odpowiedzialności zainteresowanych podmiotów za planowane interwencje oraz korzystanie z doświadczenia i wiedzy stosownych</w:t>
      </w:r>
      <w:r w:rsidRPr="00146521">
        <w:rPr>
          <w:rFonts w:ascii="Arial" w:hAnsi="Arial"/>
          <w:spacing w:val="-24"/>
          <w:lang w:val="pl-PL"/>
        </w:rPr>
        <w:t xml:space="preserve"> </w:t>
      </w:r>
      <w:r w:rsidRPr="00146521">
        <w:rPr>
          <w:rFonts w:ascii="Arial" w:hAnsi="Arial"/>
          <w:lang w:val="pl-PL"/>
        </w:rPr>
        <w:t>podmiotów.</w:t>
      </w:r>
    </w:p>
    <w:p w:rsidR="00CE0E27" w:rsidRPr="00146521" w:rsidRDefault="002F5206">
      <w:pPr>
        <w:pStyle w:val="Akapitzlist"/>
        <w:numPr>
          <w:ilvl w:val="0"/>
          <w:numId w:val="19"/>
        </w:numPr>
        <w:tabs>
          <w:tab w:val="left" w:pos="386"/>
        </w:tabs>
        <w:spacing w:before="3" w:line="360" w:lineRule="auto"/>
        <w:ind w:right="113" w:hanging="283"/>
        <w:jc w:val="both"/>
        <w:rPr>
          <w:rFonts w:ascii="Arial" w:eastAsia="Arial" w:hAnsi="Arial" w:cs="Arial"/>
          <w:lang w:val="pl-PL"/>
        </w:rPr>
      </w:pPr>
      <w:r w:rsidRPr="00146521">
        <w:rPr>
          <w:rFonts w:ascii="Arial" w:hAnsi="Arial"/>
          <w:lang w:val="pl-PL"/>
        </w:rPr>
        <w:t>W art. 5 ust. 1 rozporządzenia ogólnego wskazano listę partnerów, która obejmuje szeroki katalog</w:t>
      </w:r>
      <w:r w:rsidRPr="00146521">
        <w:rPr>
          <w:rFonts w:ascii="Arial" w:hAnsi="Arial"/>
          <w:spacing w:val="-7"/>
          <w:lang w:val="pl-PL"/>
        </w:rPr>
        <w:t xml:space="preserve"> </w:t>
      </w:r>
      <w:r w:rsidRPr="00146521">
        <w:rPr>
          <w:rFonts w:ascii="Arial" w:hAnsi="Arial"/>
          <w:lang w:val="pl-PL"/>
        </w:rPr>
        <w:t>podmiotów.</w:t>
      </w:r>
    </w:p>
    <w:p w:rsidR="00CE0E27" w:rsidRPr="00146521" w:rsidRDefault="00CE0E27">
      <w:pPr>
        <w:spacing w:line="360" w:lineRule="auto"/>
        <w:jc w:val="both"/>
        <w:rPr>
          <w:rFonts w:ascii="Arial" w:eastAsia="Arial" w:hAnsi="Arial" w:cs="Arial"/>
          <w:lang w:val="pl-PL"/>
        </w:rPr>
        <w:sectPr w:rsidR="00CE0E27" w:rsidRPr="00146521">
          <w:pgSz w:w="12240" w:h="15840"/>
          <w:pgMar w:top="1120" w:right="1320" w:bottom="1140" w:left="1600" w:header="0" w:footer="945" w:gutter="0"/>
          <w:cols w:space="708"/>
        </w:sectPr>
      </w:pPr>
    </w:p>
    <w:p w:rsidR="00CE0E27" w:rsidRPr="00146521" w:rsidRDefault="002F5206">
      <w:pPr>
        <w:ind w:left="346"/>
        <w:rPr>
          <w:rFonts w:ascii="Arial" w:eastAsia="Arial" w:hAnsi="Arial" w:cs="Arial"/>
          <w:sz w:val="20"/>
          <w:szCs w:val="20"/>
          <w:lang w:val="pl-PL"/>
        </w:rPr>
      </w:pPr>
      <w:r w:rsidRPr="00146521">
        <w:rPr>
          <w:rFonts w:ascii="Times New Roman"/>
          <w:spacing w:val="-49"/>
          <w:sz w:val="20"/>
          <w:lang w:val="pl-PL"/>
        </w:rPr>
        <w:lastRenderedPageBreak/>
        <w:t xml:space="preserve"> </w:t>
      </w:r>
      <w:r w:rsidR="00CE0E27" w:rsidRPr="00146521">
        <w:rPr>
          <w:rFonts w:ascii="Arial"/>
          <w:spacing w:val="-49"/>
          <w:sz w:val="20"/>
          <w:lang w:val="pl-PL"/>
        </w:rPr>
      </w:r>
      <w:r w:rsidR="00CE0E27" w:rsidRPr="00146521">
        <w:rPr>
          <w:rFonts w:ascii="Arial"/>
          <w:spacing w:val="-49"/>
          <w:sz w:val="20"/>
          <w:lang w:val="pl-PL"/>
        </w:rPr>
        <w:pict>
          <v:shape id="_x0000_s1042" type="#_x0000_t202" style="width:448.2pt;height:155.8pt;mso-position-horizontal-relative:char;mso-position-vertical-relative:line" fillcolor="#d9d9d9" strokeweight=".48pt">
            <v:textbox inset="0,0,0,0">
              <w:txbxContent>
                <w:p w:rsidR="002F5206" w:rsidRDefault="002F5206">
                  <w:pPr>
                    <w:spacing w:line="225" w:lineRule="exact"/>
                    <w:ind w:left="28"/>
                    <w:jc w:val="both"/>
                    <w:rPr>
                      <w:rFonts w:ascii="Arial" w:eastAsia="Arial" w:hAnsi="Arial" w:cs="Arial"/>
                      <w:sz w:val="20"/>
                      <w:szCs w:val="20"/>
                    </w:rPr>
                  </w:pPr>
                  <w:r>
                    <w:rPr>
                      <w:rFonts w:ascii="Arial" w:hAnsi="Arial"/>
                      <w:b/>
                      <w:color w:val="212121"/>
                      <w:sz w:val="20"/>
                    </w:rPr>
                    <w:t>Art. 5 ust. 1 rozporządzenia</w:t>
                  </w:r>
                  <w:r>
                    <w:rPr>
                      <w:rFonts w:ascii="Arial" w:hAnsi="Arial"/>
                      <w:b/>
                      <w:color w:val="212121"/>
                      <w:spacing w:val="-14"/>
                      <w:sz w:val="20"/>
                    </w:rPr>
                    <w:t xml:space="preserve"> </w:t>
                  </w:r>
                  <w:r>
                    <w:rPr>
                      <w:rFonts w:ascii="Arial" w:hAnsi="Arial"/>
                      <w:b/>
                      <w:color w:val="212121"/>
                      <w:sz w:val="20"/>
                    </w:rPr>
                    <w:t>ogólnego</w:t>
                  </w:r>
                </w:p>
                <w:p w:rsidR="002F5206" w:rsidRDefault="002F5206">
                  <w:pPr>
                    <w:spacing w:before="118" w:line="360" w:lineRule="auto"/>
                    <w:ind w:left="28" w:right="104"/>
                    <w:jc w:val="both"/>
                    <w:rPr>
                      <w:rFonts w:ascii="Arial" w:eastAsia="Arial" w:hAnsi="Arial" w:cs="Arial"/>
                      <w:sz w:val="20"/>
                      <w:szCs w:val="20"/>
                    </w:rPr>
                  </w:pPr>
                  <w:r>
                    <w:rPr>
                      <w:rFonts w:ascii="Arial" w:hAnsi="Arial"/>
                      <w:sz w:val="20"/>
                    </w:rPr>
                    <w:t>W odniesieniu do umowy partnerstwa i każdego programu państwo członkowskie organizuje, zgodnie z jego ramami instytucjonalnymi i prawnymi, partnerstwo z właściwymi instytucjami regionalnymi i lokalnymi. Partnerstwo obejmuje także następujących</w:t>
                  </w:r>
                  <w:r>
                    <w:rPr>
                      <w:rFonts w:ascii="Arial" w:hAnsi="Arial"/>
                      <w:spacing w:val="-16"/>
                      <w:sz w:val="20"/>
                    </w:rPr>
                    <w:t xml:space="preserve"> </w:t>
                  </w:r>
                  <w:r>
                    <w:rPr>
                      <w:rFonts w:ascii="Arial" w:hAnsi="Arial"/>
                      <w:sz w:val="20"/>
                    </w:rPr>
                    <w:t>partnerów:</w:t>
                  </w:r>
                </w:p>
                <w:p w:rsidR="002F5206" w:rsidRDefault="002F5206">
                  <w:pPr>
                    <w:pStyle w:val="Akapitzlist"/>
                    <w:numPr>
                      <w:ilvl w:val="0"/>
                      <w:numId w:val="18"/>
                    </w:numPr>
                    <w:tabs>
                      <w:tab w:val="left" w:pos="320"/>
                    </w:tabs>
                    <w:spacing w:before="4"/>
                    <w:ind w:hanging="283"/>
                    <w:jc w:val="both"/>
                    <w:rPr>
                      <w:rFonts w:ascii="Arial" w:eastAsia="Arial" w:hAnsi="Arial" w:cs="Arial"/>
                      <w:sz w:val="20"/>
                      <w:szCs w:val="20"/>
                    </w:rPr>
                  </w:pPr>
                  <w:r>
                    <w:rPr>
                      <w:rFonts w:ascii="Arial" w:hAnsi="Arial"/>
                      <w:sz w:val="20"/>
                    </w:rPr>
                    <w:t>właściwe władze miejskie i inne instytucje</w:t>
                  </w:r>
                  <w:r>
                    <w:rPr>
                      <w:rFonts w:ascii="Arial" w:hAnsi="Arial"/>
                      <w:spacing w:val="-16"/>
                      <w:sz w:val="20"/>
                    </w:rPr>
                    <w:t xml:space="preserve"> </w:t>
                  </w:r>
                  <w:r>
                    <w:rPr>
                      <w:rFonts w:ascii="Arial" w:hAnsi="Arial"/>
                      <w:sz w:val="20"/>
                    </w:rPr>
                    <w:t>publiczne;</w:t>
                  </w:r>
                </w:p>
                <w:p w:rsidR="002F5206" w:rsidRDefault="002F5206">
                  <w:pPr>
                    <w:pStyle w:val="Akapitzlist"/>
                    <w:numPr>
                      <w:ilvl w:val="0"/>
                      <w:numId w:val="18"/>
                    </w:numPr>
                    <w:tabs>
                      <w:tab w:val="left" w:pos="317"/>
                    </w:tabs>
                    <w:spacing w:before="115"/>
                    <w:ind w:left="316" w:hanging="288"/>
                    <w:jc w:val="both"/>
                    <w:rPr>
                      <w:rFonts w:ascii="Arial" w:eastAsia="Arial" w:hAnsi="Arial" w:cs="Arial"/>
                      <w:sz w:val="20"/>
                      <w:szCs w:val="20"/>
                    </w:rPr>
                  </w:pPr>
                  <w:r>
                    <w:rPr>
                      <w:rFonts w:ascii="Arial" w:hAnsi="Arial"/>
                      <w:sz w:val="20"/>
                    </w:rPr>
                    <w:t>partnerów gospodarczych i społecznych;</w:t>
                  </w:r>
                  <w:r>
                    <w:rPr>
                      <w:rFonts w:ascii="Arial" w:hAnsi="Arial"/>
                      <w:spacing w:val="-9"/>
                      <w:sz w:val="20"/>
                    </w:rPr>
                    <w:t xml:space="preserve"> </w:t>
                  </w:r>
                  <w:r>
                    <w:rPr>
                      <w:rFonts w:ascii="Arial" w:hAnsi="Arial"/>
                      <w:sz w:val="20"/>
                    </w:rPr>
                    <w:t>oraz</w:t>
                  </w:r>
                </w:p>
                <w:p w:rsidR="002F5206" w:rsidRDefault="002F5206">
                  <w:pPr>
                    <w:pStyle w:val="Akapitzlist"/>
                    <w:numPr>
                      <w:ilvl w:val="0"/>
                      <w:numId w:val="18"/>
                    </w:numPr>
                    <w:tabs>
                      <w:tab w:val="left" w:pos="281"/>
                    </w:tabs>
                    <w:spacing w:before="113" w:line="360" w:lineRule="auto"/>
                    <w:ind w:right="113" w:hanging="283"/>
                    <w:jc w:val="both"/>
                    <w:rPr>
                      <w:rFonts w:ascii="Arial" w:eastAsia="Arial" w:hAnsi="Arial" w:cs="Arial"/>
                      <w:sz w:val="20"/>
                      <w:szCs w:val="20"/>
                    </w:rPr>
                  </w:pPr>
                  <w:r>
                    <w:rPr>
                      <w:rFonts w:ascii="Arial" w:hAnsi="Arial"/>
                      <w:sz w:val="20"/>
                    </w:rPr>
                    <w:t>właściwe podmioty reprezentujące społeczeństwo obywatelskie, w tym partnerów działających na  rzecz  ochrony  środowiska,  organizacje  pozarządowe   oraz  podmioty  odpowiedzialne   za promowanie włączenia społecznego, równouprawnienia płci i</w:t>
                  </w:r>
                  <w:r>
                    <w:rPr>
                      <w:rFonts w:ascii="Arial" w:hAnsi="Arial"/>
                      <w:spacing w:val="-27"/>
                      <w:sz w:val="20"/>
                    </w:rPr>
                    <w:t xml:space="preserve"> </w:t>
                  </w:r>
                  <w:r>
                    <w:rPr>
                      <w:rFonts w:ascii="Arial" w:hAnsi="Arial"/>
                      <w:sz w:val="20"/>
                    </w:rPr>
                    <w:t>niedyskryminacji.</w:t>
                  </w:r>
                </w:p>
              </w:txbxContent>
            </v:textbox>
            <w10:wrap type="none"/>
            <w10:anchorlock/>
          </v:shape>
        </w:pict>
      </w:r>
    </w:p>
    <w:p w:rsidR="00CE0E27" w:rsidRPr="00146521" w:rsidRDefault="002F5206">
      <w:pPr>
        <w:pStyle w:val="Akapitzlist"/>
        <w:numPr>
          <w:ilvl w:val="0"/>
          <w:numId w:val="19"/>
        </w:numPr>
        <w:tabs>
          <w:tab w:val="left" w:pos="386"/>
        </w:tabs>
        <w:spacing w:line="209" w:lineRule="exact"/>
        <w:ind w:hanging="283"/>
        <w:jc w:val="both"/>
        <w:rPr>
          <w:rFonts w:ascii="Arial" w:eastAsia="Arial" w:hAnsi="Arial" w:cs="Arial"/>
          <w:lang w:val="pl-PL"/>
        </w:rPr>
      </w:pPr>
      <w:r w:rsidRPr="00146521">
        <w:rPr>
          <w:rFonts w:ascii="Arial" w:hAnsi="Arial"/>
          <w:lang w:val="pl-PL"/>
        </w:rPr>
        <w:t xml:space="preserve">Art. 50 ust. 4 rozporządzenia ogólnego stanowi o konieczności zamieszczenia w </w:t>
      </w:r>
      <w:r w:rsidRPr="00146521">
        <w:rPr>
          <w:rFonts w:ascii="Arial" w:hAnsi="Arial"/>
          <w:spacing w:val="23"/>
          <w:lang w:val="pl-PL"/>
        </w:rPr>
        <w:t xml:space="preserve"> </w:t>
      </w:r>
      <w:r w:rsidRPr="00146521">
        <w:rPr>
          <w:rFonts w:ascii="Arial" w:hAnsi="Arial"/>
          <w:lang w:val="pl-PL"/>
        </w:rPr>
        <w:t>rocznym</w:t>
      </w:r>
    </w:p>
    <w:p w:rsidR="00CE0E27" w:rsidRPr="00146521" w:rsidRDefault="002F5206">
      <w:pPr>
        <w:pStyle w:val="Tekstpodstawowy"/>
        <w:spacing w:before="127" w:line="360" w:lineRule="auto"/>
        <w:ind w:left="385" w:firstLine="0"/>
        <w:rPr>
          <w:rFonts w:cs="Arial"/>
          <w:lang w:val="pl-PL"/>
        </w:rPr>
      </w:pPr>
      <w:r w:rsidRPr="00146521">
        <w:rPr>
          <w:lang w:val="pl-PL"/>
        </w:rPr>
        <w:t>sprawozdaniu z wdrażania, które ma zostać przedłożone w 2017 r., m.in. informacji o roli partnerów w realizacji</w:t>
      </w:r>
      <w:r w:rsidRPr="00146521">
        <w:rPr>
          <w:spacing w:val="-6"/>
          <w:lang w:val="pl-PL"/>
        </w:rPr>
        <w:t xml:space="preserve"> </w:t>
      </w:r>
      <w:r w:rsidRPr="00146521">
        <w:rPr>
          <w:lang w:val="pl-PL"/>
        </w:rPr>
        <w:t>PO.</w:t>
      </w:r>
    </w:p>
    <w:p w:rsidR="00CE0E27" w:rsidRPr="00146521" w:rsidRDefault="002F5206">
      <w:pPr>
        <w:pStyle w:val="Akapitzlist"/>
        <w:numPr>
          <w:ilvl w:val="0"/>
          <w:numId w:val="19"/>
        </w:numPr>
        <w:tabs>
          <w:tab w:val="left" w:pos="386"/>
        </w:tabs>
        <w:spacing w:before="3" w:line="360" w:lineRule="auto"/>
        <w:ind w:right="215" w:hanging="283"/>
        <w:jc w:val="both"/>
        <w:rPr>
          <w:rFonts w:ascii="Arial" w:eastAsia="Arial" w:hAnsi="Arial" w:cs="Arial"/>
          <w:lang w:val="pl-PL"/>
        </w:rPr>
      </w:pPr>
      <w:r w:rsidRPr="00146521">
        <w:rPr>
          <w:rFonts w:ascii="Arial" w:hAnsi="Arial"/>
          <w:lang w:val="pl-PL"/>
        </w:rPr>
        <w:t>Art. 96 ust. 5 lit. c rozporządzenia ogólnego stanowi, że w PO określa się przedsięwzięcia podejmowane w celu zaangażowania właściwych partnerów w przygotowanie PO i rolę partnerów we wdrażaniu, monitorowaniu i ewaluacji</w:t>
      </w:r>
      <w:r w:rsidRPr="00146521">
        <w:rPr>
          <w:rFonts w:ascii="Arial" w:hAnsi="Arial"/>
          <w:spacing w:val="-17"/>
          <w:lang w:val="pl-PL"/>
        </w:rPr>
        <w:t xml:space="preserve"> </w:t>
      </w:r>
      <w:r w:rsidRPr="00146521">
        <w:rPr>
          <w:rFonts w:ascii="Arial" w:hAnsi="Arial"/>
          <w:lang w:val="pl-PL"/>
        </w:rPr>
        <w:t>PO.</w:t>
      </w:r>
    </w:p>
    <w:p w:rsidR="00CE0E27" w:rsidRPr="00146521" w:rsidRDefault="002F5206">
      <w:pPr>
        <w:pStyle w:val="Akapitzlist"/>
        <w:numPr>
          <w:ilvl w:val="0"/>
          <w:numId w:val="19"/>
        </w:numPr>
        <w:tabs>
          <w:tab w:val="left" w:pos="386"/>
        </w:tabs>
        <w:spacing w:before="3" w:line="360" w:lineRule="auto"/>
        <w:ind w:right="212" w:hanging="283"/>
        <w:jc w:val="both"/>
        <w:rPr>
          <w:rFonts w:ascii="Arial" w:eastAsia="Arial" w:hAnsi="Arial" w:cs="Arial"/>
          <w:lang w:val="pl-PL"/>
        </w:rPr>
      </w:pPr>
      <w:r w:rsidRPr="00146521">
        <w:rPr>
          <w:rFonts w:ascii="Arial" w:hAnsi="Arial"/>
          <w:lang w:val="pl-PL"/>
        </w:rPr>
        <w:t xml:space="preserve">Aby zapewnić minimalne standardy realizacji zasady partnerstwa i wskazać państwom członkowskim ogólne podstawy wdrażania tej zasady, KE wydała kodeks partnerstwa, zgodnie  z  którym  za  zorganizowanie  partnerstwa  odpowiada  państwo  członkowskie    i którego postanowienia znajdują odzwierciedlenie w wymienionych poniżej częściach </w:t>
      </w:r>
      <w:r w:rsidRPr="00146521">
        <w:rPr>
          <w:rFonts w:ascii="Arial" w:hAnsi="Arial"/>
          <w:i/>
          <w:lang w:val="pl-PL"/>
        </w:rPr>
        <w:t xml:space="preserve">Wytycznych  </w:t>
      </w:r>
      <w:r w:rsidRPr="00146521">
        <w:rPr>
          <w:rFonts w:ascii="Arial" w:hAnsi="Arial"/>
          <w:lang w:val="pl-PL"/>
        </w:rPr>
        <w:t>oraz  w  wytycznych  w  zakresie  komitetów  monitorujących,   odnosi  się   do takich kwestii</w:t>
      </w:r>
      <w:r w:rsidRPr="00146521">
        <w:rPr>
          <w:rFonts w:ascii="Arial" w:hAnsi="Arial"/>
          <w:spacing w:val="-4"/>
          <w:lang w:val="pl-PL"/>
        </w:rPr>
        <w:t xml:space="preserve"> </w:t>
      </w:r>
      <w:r w:rsidRPr="00146521">
        <w:rPr>
          <w:rFonts w:ascii="Arial" w:hAnsi="Arial"/>
          <w:lang w:val="pl-PL"/>
        </w:rPr>
        <w:t>jak:</w:t>
      </w:r>
    </w:p>
    <w:p w:rsidR="00CE0E27" w:rsidRPr="00146521" w:rsidRDefault="002F5206">
      <w:pPr>
        <w:pStyle w:val="Akapitzlist"/>
        <w:numPr>
          <w:ilvl w:val="1"/>
          <w:numId w:val="19"/>
        </w:numPr>
        <w:tabs>
          <w:tab w:val="left" w:pos="669"/>
        </w:tabs>
        <w:spacing w:before="3" w:line="360" w:lineRule="auto"/>
        <w:ind w:right="213" w:hanging="283"/>
        <w:jc w:val="both"/>
        <w:rPr>
          <w:rFonts w:ascii="Arial" w:eastAsia="Arial" w:hAnsi="Arial" w:cs="Arial"/>
          <w:lang w:val="pl-PL"/>
        </w:rPr>
      </w:pPr>
      <w:r w:rsidRPr="00146521">
        <w:rPr>
          <w:rFonts w:ascii="Arial" w:hAnsi="Arial"/>
          <w:lang w:val="pl-PL"/>
        </w:rPr>
        <w:t xml:space="preserve">współpraca z właściwymi partnerami na wszystkich etapach realizacji polityki spójności UE: programowania, wdrażania, monitorowania i ewaluacji (patrz: rozdział 8 </w:t>
      </w:r>
      <w:r w:rsidRPr="00146521">
        <w:rPr>
          <w:rFonts w:ascii="Arial" w:hAnsi="Arial"/>
          <w:i/>
          <w:lang w:val="pl-PL"/>
        </w:rPr>
        <w:t>Wytycznych</w:t>
      </w:r>
      <w:r w:rsidRPr="00146521">
        <w:rPr>
          <w:rFonts w:ascii="Arial" w:hAnsi="Arial"/>
          <w:lang w:val="pl-PL"/>
        </w:rPr>
        <w:t>);</w:t>
      </w:r>
    </w:p>
    <w:p w:rsidR="00CE0E27" w:rsidRPr="00146521" w:rsidRDefault="002F5206">
      <w:pPr>
        <w:pStyle w:val="Akapitzlist"/>
        <w:numPr>
          <w:ilvl w:val="1"/>
          <w:numId w:val="19"/>
        </w:numPr>
        <w:tabs>
          <w:tab w:val="left" w:pos="669"/>
        </w:tabs>
        <w:spacing w:before="3" w:line="360" w:lineRule="auto"/>
        <w:ind w:right="216" w:hanging="283"/>
        <w:jc w:val="both"/>
        <w:rPr>
          <w:rFonts w:ascii="Arial" w:eastAsia="Arial" w:hAnsi="Arial" w:cs="Arial"/>
          <w:lang w:val="pl-PL"/>
        </w:rPr>
      </w:pPr>
      <w:r w:rsidRPr="00146521">
        <w:rPr>
          <w:rFonts w:ascii="Arial" w:hAnsi="Arial"/>
          <w:lang w:val="pl-PL"/>
        </w:rPr>
        <w:t>przejrzyste procedury identyfikacji właściwych partnerów, w tym reprezentatywności partnerów oraz określenia właściwych partnerów na potrzeby wdrażania Umowy Partnerstwa i PO (patrz: rozdział 6</w:t>
      </w:r>
      <w:r w:rsidRPr="00146521">
        <w:rPr>
          <w:rFonts w:ascii="Arial" w:hAnsi="Arial"/>
          <w:spacing w:val="-14"/>
          <w:lang w:val="pl-PL"/>
        </w:rPr>
        <w:t xml:space="preserve"> </w:t>
      </w:r>
      <w:r w:rsidRPr="00146521">
        <w:rPr>
          <w:rFonts w:ascii="Arial" w:hAnsi="Arial"/>
          <w:i/>
          <w:lang w:val="pl-PL"/>
        </w:rPr>
        <w:t>Wytycznych</w:t>
      </w:r>
      <w:r w:rsidRPr="00146521">
        <w:rPr>
          <w:rFonts w:ascii="Arial" w:hAnsi="Arial"/>
          <w:lang w:val="pl-PL"/>
        </w:rPr>
        <w:t>);</w:t>
      </w:r>
    </w:p>
    <w:p w:rsidR="00CE0E27" w:rsidRPr="00146521" w:rsidRDefault="002F5206">
      <w:pPr>
        <w:pStyle w:val="Akapitzlist"/>
        <w:numPr>
          <w:ilvl w:val="1"/>
          <w:numId w:val="19"/>
        </w:numPr>
        <w:tabs>
          <w:tab w:val="left" w:pos="669"/>
        </w:tabs>
        <w:spacing w:before="3" w:line="360" w:lineRule="auto"/>
        <w:ind w:right="217" w:hanging="283"/>
        <w:jc w:val="both"/>
        <w:rPr>
          <w:rFonts w:ascii="Arial" w:eastAsia="Arial" w:hAnsi="Arial" w:cs="Arial"/>
          <w:lang w:val="pl-PL"/>
        </w:rPr>
      </w:pPr>
      <w:r w:rsidRPr="00146521">
        <w:rPr>
          <w:rFonts w:ascii="Arial" w:hAnsi="Arial"/>
          <w:lang w:val="pl-PL"/>
        </w:rPr>
        <w:t>główne zasady  i  dobre  praktyki  dotyczące  zaangażowania  właściwych  partnerów  w przygotowywanie Umowy Partnerstwa i PO, w tym konsultacje z właściwymi partnerami  i  politykę  informacyjną  w  zakresie   udziału   partnerów   w   pracach   nad dokumentami (patrz: rozdział 8</w:t>
      </w:r>
      <w:r w:rsidRPr="00146521">
        <w:rPr>
          <w:rFonts w:ascii="Arial" w:hAnsi="Arial"/>
          <w:spacing w:val="-14"/>
          <w:lang w:val="pl-PL"/>
        </w:rPr>
        <w:t xml:space="preserve"> </w:t>
      </w:r>
      <w:r w:rsidRPr="00146521">
        <w:rPr>
          <w:rFonts w:ascii="Arial" w:hAnsi="Arial"/>
          <w:i/>
          <w:lang w:val="pl-PL"/>
        </w:rPr>
        <w:t>Wytycznych</w:t>
      </w:r>
      <w:r w:rsidRPr="00146521">
        <w:rPr>
          <w:rFonts w:ascii="Arial" w:hAnsi="Arial"/>
          <w:lang w:val="pl-PL"/>
        </w:rPr>
        <w:t>);</w:t>
      </w:r>
    </w:p>
    <w:p w:rsidR="00CE0E27" w:rsidRPr="00146521" w:rsidRDefault="002F5206">
      <w:pPr>
        <w:pStyle w:val="Akapitzlist"/>
        <w:numPr>
          <w:ilvl w:val="1"/>
          <w:numId w:val="19"/>
        </w:numPr>
        <w:tabs>
          <w:tab w:val="left" w:pos="669"/>
        </w:tabs>
        <w:spacing w:before="3" w:line="360" w:lineRule="auto"/>
        <w:ind w:right="217" w:hanging="283"/>
        <w:jc w:val="both"/>
        <w:rPr>
          <w:rFonts w:ascii="Arial" w:eastAsia="Arial" w:hAnsi="Arial" w:cs="Arial"/>
          <w:lang w:val="pl-PL"/>
        </w:rPr>
      </w:pPr>
      <w:r w:rsidRPr="00146521">
        <w:rPr>
          <w:rFonts w:ascii="Arial" w:hAnsi="Arial"/>
          <w:lang w:val="pl-PL"/>
        </w:rPr>
        <w:t>dobre praktyki dotyczące formułowania zasad członkostwa oraz ustalania wewnętrznych procedur dla KM (zasady członkostwa w KM i regulamin KM) (patrz: wytyczne w zakresie komitetów</w:t>
      </w:r>
      <w:r w:rsidRPr="00146521">
        <w:rPr>
          <w:rFonts w:ascii="Arial" w:hAnsi="Arial"/>
          <w:spacing w:val="-12"/>
          <w:lang w:val="pl-PL"/>
        </w:rPr>
        <w:t xml:space="preserve"> </w:t>
      </w:r>
      <w:r w:rsidRPr="00146521">
        <w:rPr>
          <w:rFonts w:ascii="Arial" w:hAnsi="Arial"/>
          <w:lang w:val="pl-PL"/>
        </w:rPr>
        <w:t>monitorujących);</w:t>
      </w:r>
    </w:p>
    <w:p w:rsidR="00CE0E27" w:rsidRPr="00146521" w:rsidRDefault="002F5206">
      <w:pPr>
        <w:pStyle w:val="Akapitzlist"/>
        <w:numPr>
          <w:ilvl w:val="1"/>
          <w:numId w:val="19"/>
        </w:numPr>
        <w:tabs>
          <w:tab w:val="left" w:pos="669"/>
        </w:tabs>
        <w:spacing w:before="6" w:line="360" w:lineRule="auto"/>
        <w:ind w:right="214" w:hanging="283"/>
        <w:jc w:val="both"/>
        <w:rPr>
          <w:rFonts w:ascii="Arial" w:eastAsia="Arial" w:hAnsi="Arial" w:cs="Arial"/>
          <w:lang w:val="pl-PL"/>
        </w:rPr>
      </w:pPr>
      <w:r w:rsidRPr="00146521">
        <w:rPr>
          <w:rFonts w:ascii="Arial" w:hAnsi="Arial"/>
          <w:lang w:val="pl-PL"/>
        </w:rPr>
        <w:t xml:space="preserve">główne  zasady  i  dobre  praktyki,  dotyczące   angażowania   właściwych   partnerów w  przygotowywanie  naborów  wniosków,  przygotowywanie  sprawozdań  z </w:t>
      </w:r>
      <w:r w:rsidRPr="00146521">
        <w:rPr>
          <w:rFonts w:ascii="Arial" w:hAnsi="Arial"/>
          <w:spacing w:val="29"/>
          <w:lang w:val="pl-PL"/>
        </w:rPr>
        <w:t xml:space="preserve"> </w:t>
      </w:r>
      <w:r w:rsidRPr="00146521">
        <w:rPr>
          <w:rFonts w:ascii="Arial" w:hAnsi="Arial"/>
          <w:lang w:val="pl-PL"/>
        </w:rPr>
        <w:t>postępów</w:t>
      </w:r>
    </w:p>
    <w:p w:rsidR="00CE0E27" w:rsidRPr="00146521" w:rsidRDefault="00CE0E27">
      <w:pPr>
        <w:spacing w:line="360" w:lineRule="auto"/>
        <w:jc w:val="both"/>
        <w:rPr>
          <w:rFonts w:ascii="Arial" w:eastAsia="Arial" w:hAnsi="Arial" w:cs="Arial"/>
          <w:lang w:val="pl-PL"/>
        </w:rPr>
        <w:sectPr w:rsidR="00CE0E27" w:rsidRPr="00146521">
          <w:pgSz w:w="12240" w:h="15840"/>
          <w:pgMar w:top="1000" w:right="1220" w:bottom="1140" w:left="1600" w:header="0" w:footer="945" w:gutter="0"/>
          <w:cols w:space="708"/>
        </w:sectPr>
      </w:pPr>
    </w:p>
    <w:p w:rsidR="00CE0E27" w:rsidRPr="00146521" w:rsidRDefault="002F5206">
      <w:pPr>
        <w:pStyle w:val="Tekstpodstawowy"/>
        <w:spacing w:before="51" w:line="360" w:lineRule="auto"/>
        <w:ind w:right="117" w:firstLine="0"/>
        <w:jc w:val="both"/>
        <w:rPr>
          <w:rFonts w:cs="Arial"/>
          <w:lang w:val="pl-PL"/>
        </w:rPr>
      </w:pPr>
      <w:r w:rsidRPr="00146521">
        <w:rPr>
          <w:lang w:val="pl-PL"/>
        </w:rPr>
        <w:lastRenderedPageBreak/>
        <w:t>oraz monitorowanie i ewaluację PO, w tym obowiązki związane z ochroną danych, poufnością i konfliktem interesów (patrz: podrozdział 8.3</w:t>
      </w:r>
      <w:r w:rsidRPr="00146521">
        <w:rPr>
          <w:spacing w:val="-22"/>
          <w:lang w:val="pl-PL"/>
        </w:rPr>
        <w:t xml:space="preserve"> </w:t>
      </w:r>
      <w:r w:rsidRPr="00146521">
        <w:rPr>
          <w:i/>
          <w:lang w:val="pl-PL"/>
        </w:rPr>
        <w:t>Wytycznych</w:t>
      </w:r>
      <w:r w:rsidRPr="00146521">
        <w:rPr>
          <w:lang w:val="pl-PL"/>
        </w:rPr>
        <w:t>);</w:t>
      </w:r>
    </w:p>
    <w:p w:rsidR="00CE0E27" w:rsidRPr="00146521" w:rsidRDefault="002F5206">
      <w:pPr>
        <w:pStyle w:val="Akapitzlist"/>
        <w:numPr>
          <w:ilvl w:val="1"/>
          <w:numId w:val="19"/>
        </w:numPr>
        <w:tabs>
          <w:tab w:val="left" w:pos="669"/>
        </w:tabs>
        <w:spacing w:before="3" w:line="360" w:lineRule="auto"/>
        <w:ind w:right="114" w:hanging="283"/>
        <w:jc w:val="both"/>
        <w:rPr>
          <w:rFonts w:ascii="Arial" w:eastAsia="Arial" w:hAnsi="Arial" w:cs="Arial"/>
          <w:lang w:val="pl-PL"/>
        </w:rPr>
      </w:pPr>
      <w:r w:rsidRPr="00146521">
        <w:rPr>
          <w:rFonts w:ascii="Arial" w:hAnsi="Arial"/>
          <w:lang w:val="pl-PL"/>
        </w:rPr>
        <w:t xml:space="preserve">wzmacnianie zdolności instytucjonalnych właściwych partnerów (analiza konieczności skorzystania przez partnerów z pomocy technicznej w celu skutecznego uczestnictwa  w przygotowaniu, wdrażaniu, monitorowaniu i ewaluacji programów oraz przydzielanie w zależności od potrzeby odpowiednich zasobów Europejskiego Funduszu Społecznego dla partnerów zaangażowanych w dane programy) (patrz: rozdział 7 </w:t>
      </w:r>
      <w:r w:rsidRPr="00146521">
        <w:rPr>
          <w:rFonts w:ascii="Arial" w:hAnsi="Arial"/>
          <w:i/>
          <w:lang w:val="pl-PL"/>
        </w:rPr>
        <w:t>Wytycznych</w:t>
      </w:r>
      <w:r w:rsidRPr="00146521">
        <w:rPr>
          <w:rFonts w:ascii="Arial" w:hAnsi="Arial"/>
          <w:lang w:val="pl-PL"/>
        </w:rPr>
        <w:t>);</w:t>
      </w:r>
    </w:p>
    <w:p w:rsidR="00CE0E27" w:rsidRPr="00146521" w:rsidRDefault="002F5206">
      <w:pPr>
        <w:pStyle w:val="Akapitzlist"/>
        <w:numPr>
          <w:ilvl w:val="1"/>
          <w:numId w:val="19"/>
        </w:numPr>
        <w:tabs>
          <w:tab w:val="left" w:pos="669"/>
        </w:tabs>
        <w:spacing w:before="3"/>
        <w:ind w:hanging="283"/>
        <w:rPr>
          <w:rFonts w:ascii="Arial" w:eastAsia="Arial" w:hAnsi="Arial" w:cs="Arial"/>
          <w:lang w:val="pl-PL"/>
        </w:rPr>
      </w:pPr>
      <w:r w:rsidRPr="00146521">
        <w:rPr>
          <w:rFonts w:ascii="Arial"/>
          <w:lang w:val="pl-PL"/>
        </w:rPr>
        <w:t>rola KE w rozpowszechnianiu dobrych praktyk w zakresie organizacji</w:t>
      </w:r>
      <w:r w:rsidRPr="00146521">
        <w:rPr>
          <w:rFonts w:ascii="Arial"/>
          <w:spacing w:val="-24"/>
          <w:lang w:val="pl-PL"/>
        </w:rPr>
        <w:t xml:space="preserve"> </w:t>
      </w:r>
      <w:r w:rsidRPr="00146521">
        <w:rPr>
          <w:rFonts w:ascii="Arial"/>
          <w:lang w:val="pl-PL"/>
        </w:rPr>
        <w:t>partnerstwa.</w:t>
      </w:r>
    </w:p>
    <w:p w:rsidR="00CE0E27" w:rsidRPr="00146521" w:rsidRDefault="00CE0E27">
      <w:pPr>
        <w:spacing w:before="11"/>
        <w:rPr>
          <w:rFonts w:ascii="Arial" w:eastAsia="Arial" w:hAnsi="Arial" w:cs="Arial"/>
          <w:sz w:val="31"/>
          <w:szCs w:val="31"/>
          <w:lang w:val="pl-PL"/>
        </w:rPr>
      </w:pPr>
    </w:p>
    <w:p w:rsidR="00CE0E27" w:rsidRPr="00146521" w:rsidRDefault="002F5206">
      <w:pPr>
        <w:ind w:left="2449"/>
        <w:rPr>
          <w:rFonts w:ascii="Arial" w:eastAsia="Arial" w:hAnsi="Arial" w:cs="Arial"/>
          <w:sz w:val="24"/>
          <w:szCs w:val="24"/>
          <w:lang w:val="pl-PL"/>
        </w:rPr>
      </w:pPr>
      <w:bookmarkStart w:id="11" w:name="Podrozdział_3.2_–_Krajowe_akty_prawne"/>
      <w:bookmarkStart w:id="12" w:name="_bookmark3"/>
      <w:bookmarkEnd w:id="11"/>
      <w:bookmarkEnd w:id="12"/>
      <w:r w:rsidRPr="00146521">
        <w:rPr>
          <w:rFonts w:ascii="Arial" w:eastAsia="Arial" w:hAnsi="Arial" w:cs="Arial"/>
          <w:b/>
          <w:bCs/>
          <w:i/>
          <w:sz w:val="24"/>
          <w:szCs w:val="24"/>
          <w:lang w:val="pl-PL"/>
        </w:rPr>
        <w:t>Podrozdział 3.2 – Krajowe akty</w:t>
      </w:r>
      <w:r w:rsidRPr="00146521">
        <w:rPr>
          <w:rFonts w:ascii="Arial" w:eastAsia="Arial" w:hAnsi="Arial" w:cs="Arial"/>
          <w:b/>
          <w:bCs/>
          <w:i/>
          <w:spacing w:val="-6"/>
          <w:sz w:val="24"/>
          <w:szCs w:val="24"/>
          <w:lang w:val="pl-PL"/>
        </w:rPr>
        <w:t xml:space="preserve"> </w:t>
      </w:r>
      <w:r w:rsidRPr="00146521">
        <w:rPr>
          <w:rFonts w:ascii="Arial" w:eastAsia="Arial" w:hAnsi="Arial" w:cs="Arial"/>
          <w:b/>
          <w:bCs/>
          <w:i/>
          <w:sz w:val="24"/>
          <w:szCs w:val="24"/>
          <w:lang w:val="pl-PL"/>
        </w:rPr>
        <w:t>prawne</w:t>
      </w:r>
    </w:p>
    <w:p w:rsidR="00CE0E27" w:rsidRPr="00146521" w:rsidRDefault="002F5206">
      <w:pPr>
        <w:pStyle w:val="Akapitzlist"/>
        <w:numPr>
          <w:ilvl w:val="0"/>
          <w:numId w:val="17"/>
        </w:numPr>
        <w:tabs>
          <w:tab w:val="left" w:pos="386"/>
        </w:tabs>
        <w:spacing w:before="196" w:line="360" w:lineRule="auto"/>
        <w:ind w:right="112" w:hanging="283"/>
        <w:jc w:val="both"/>
        <w:rPr>
          <w:rFonts w:ascii="Arial" w:eastAsia="Arial" w:hAnsi="Arial" w:cs="Arial"/>
          <w:lang w:val="pl-PL"/>
        </w:rPr>
      </w:pPr>
      <w:r w:rsidRPr="00146521">
        <w:rPr>
          <w:rFonts w:ascii="Arial" w:hAnsi="Arial"/>
          <w:lang w:val="pl-PL"/>
        </w:rPr>
        <w:t>W zależności od zakresu tematycznego zagadnień rozpatrywanych w ramach procesów programowania, wdrażania, monitorowania i ewaluacji PO na lata 2014-2020, instytucje uczestniczące w realizacji PO na lata 2014-2020 zapewnią udział partnerów w tych procesach stosownie do obowiązujących w tym zakresie przepisów prawa powszechnie obowiązującego, w tym w</w:t>
      </w:r>
      <w:r w:rsidRPr="00146521">
        <w:rPr>
          <w:rFonts w:ascii="Arial" w:hAnsi="Arial"/>
          <w:spacing w:val="-14"/>
          <w:lang w:val="pl-PL"/>
        </w:rPr>
        <w:t xml:space="preserve"> </w:t>
      </w:r>
      <w:r w:rsidRPr="00146521">
        <w:rPr>
          <w:rFonts w:ascii="Arial" w:hAnsi="Arial"/>
          <w:lang w:val="pl-PL"/>
        </w:rPr>
        <w:t>szczególności:</w:t>
      </w:r>
    </w:p>
    <w:p w:rsidR="00CE0E27" w:rsidRPr="00146521" w:rsidRDefault="002F5206">
      <w:pPr>
        <w:pStyle w:val="Akapitzlist"/>
        <w:numPr>
          <w:ilvl w:val="1"/>
          <w:numId w:val="17"/>
        </w:numPr>
        <w:tabs>
          <w:tab w:val="left" w:pos="669"/>
        </w:tabs>
        <w:spacing w:before="3" w:line="360" w:lineRule="auto"/>
        <w:ind w:right="118" w:hanging="283"/>
        <w:jc w:val="both"/>
        <w:rPr>
          <w:rFonts w:ascii="Arial" w:eastAsia="Arial" w:hAnsi="Arial" w:cs="Arial"/>
          <w:lang w:val="pl-PL"/>
        </w:rPr>
      </w:pPr>
      <w:r w:rsidRPr="00146521">
        <w:rPr>
          <w:rFonts w:ascii="Arial" w:hAnsi="Arial"/>
          <w:lang w:val="pl-PL"/>
        </w:rPr>
        <w:t>art.  38 ust. 1 ustawy z dnia 4 września 1997  r. o działach administracji rządowej     (Dz. U. z 2015 r. poz. 812, z późn. zm.) stanowiącego, że w celu realizacji swoich zadań minister kierujący określonym działem współdziała, na zasadach i w trybie określonych</w:t>
      </w:r>
    </w:p>
    <w:p w:rsidR="00CE0E27" w:rsidRPr="00146521" w:rsidRDefault="002F5206">
      <w:pPr>
        <w:pStyle w:val="Tekstpodstawowy"/>
        <w:spacing w:line="360" w:lineRule="auto"/>
        <w:ind w:right="113" w:firstLine="0"/>
        <w:jc w:val="both"/>
        <w:rPr>
          <w:rFonts w:cs="Arial"/>
          <w:lang w:val="pl-PL"/>
        </w:rPr>
      </w:pPr>
      <w:r w:rsidRPr="00146521">
        <w:rPr>
          <w:lang w:val="pl-PL"/>
        </w:rPr>
        <w:t>w  odrębnych  przepisach  oraz  w  zakresie  wynikającym  z  potrzeb  danego  działu,  z  innymi  członkami  Rady  Ministrów  oraz  innymi  organami  administracji  rządowej   i państwowymi jednostkami organizacyjnymi, organami samorządu terytorialnego, jak również z organami samorządu gospodarczego, zawodowego, związków zawodowych  i organizacji pracodawców oraz innych organizacji społecznych i przedstawicielstw środowisk zawodowych i</w:t>
      </w:r>
      <w:r w:rsidRPr="00146521">
        <w:rPr>
          <w:spacing w:val="-13"/>
          <w:lang w:val="pl-PL"/>
        </w:rPr>
        <w:t xml:space="preserve"> </w:t>
      </w:r>
      <w:r w:rsidRPr="00146521">
        <w:rPr>
          <w:lang w:val="pl-PL"/>
        </w:rPr>
        <w:t>twórczych;</w:t>
      </w:r>
    </w:p>
    <w:p w:rsidR="00CE0E27" w:rsidRPr="00146521" w:rsidRDefault="002F5206">
      <w:pPr>
        <w:pStyle w:val="Akapitzlist"/>
        <w:numPr>
          <w:ilvl w:val="1"/>
          <w:numId w:val="17"/>
        </w:numPr>
        <w:tabs>
          <w:tab w:val="left" w:pos="669"/>
        </w:tabs>
        <w:spacing w:before="3" w:line="360" w:lineRule="auto"/>
        <w:ind w:right="114" w:hanging="283"/>
        <w:jc w:val="both"/>
        <w:rPr>
          <w:rFonts w:ascii="Arial" w:eastAsia="Arial" w:hAnsi="Arial" w:cs="Arial"/>
          <w:lang w:val="pl-PL"/>
        </w:rPr>
      </w:pPr>
      <w:r w:rsidRPr="00146521">
        <w:rPr>
          <w:rFonts w:ascii="Arial" w:eastAsia="Arial" w:hAnsi="Arial" w:cs="Arial"/>
          <w:lang w:val="pl-PL"/>
        </w:rPr>
        <w:t xml:space="preserve">§ 38 pkt 2 Regulaminu pracy Rady Ministrów, przyjętego uchwałą Nr 190 Rady Ministrów  z   dnia   29   października   2013   r.   (M.P.   poz.   979)   </w:t>
      </w:r>
      <w:r w:rsidRPr="00146521">
        <w:rPr>
          <w:rFonts w:ascii="Arial" w:eastAsia="Arial" w:hAnsi="Arial" w:cs="Arial"/>
          <w:sz w:val="23"/>
          <w:szCs w:val="23"/>
          <w:lang w:val="pl-PL"/>
        </w:rPr>
        <w:t xml:space="preserve">stanowiącego,   że </w:t>
      </w:r>
      <w:r w:rsidRPr="00146521">
        <w:rPr>
          <w:rFonts w:ascii="Arial" w:eastAsia="Arial" w:hAnsi="Arial" w:cs="Arial"/>
          <w:lang w:val="pl-PL"/>
        </w:rPr>
        <w:t>w przypadkach określonych w odrębnych przepisach projekt dokumentu rządowego przekazuje  się  do   zaopiniowania   podmiotom   wskazanym   w   tych   przepisach,   w szczególności projekt, którego przepisy dotyczą problematyki objętej zakresem działania komisji wspólnej Rządu i przedstawicieli samorządu terytorialnego, kościołów, partnerów społecznych lub innych podmiotów, przekazuje się do zaopiniowania właściwej komisji</w:t>
      </w:r>
      <w:r w:rsidRPr="00146521">
        <w:rPr>
          <w:rFonts w:ascii="Arial" w:eastAsia="Arial" w:hAnsi="Arial" w:cs="Arial"/>
          <w:spacing w:val="-5"/>
          <w:lang w:val="pl-PL"/>
        </w:rPr>
        <w:t xml:space="preserve"> </w:t>
      </w:r>
      <w:r w:rsidRPr="00146521">
        <w:rPr>
          <w:rFonts w:ascii="Arial" w:eastAsia="Arial" w:hAnsi="Arial" w:cs="Arial"/>
          <w:lang w:val="pl-PL"/>
        </w:rPr>
        <w:t>wspólnej;</w:t>
      </w:r>
    </w:p>
    <w:p w:rsidR="00CE0E27" w:rsidRPr="00146521" w:rsidRDefault="002F5206">
      <w:pPr>
        <w:pStyle w:val="Akapitzlist"/>
        <w:numPr>
          <w:ilvl w:val="1"/>
          <w:numId w:val="17"/>
        </w:numPr>
        <w:tabs>
          <w:tab w:val="left" w:pos="669"/>
        </w:tabs>
        <w:spacing w:before="3" w:line="360" w:lineRule="auto"/>
        <w:ind w:right="115" w:hanging="283"/>
        <w:jc w:val="both"/>
        <w:rPr>
          <w:rFonts w:ascii="Arial" w:eastAsia="Arial" w:hAnsi="Arial" w:cs="Arial"/>
          <w:lang w:val="pl-PL"/>
        </w:rPr>
      </w:pPr>
      <w:r w:rsidRPr="00146521">
        <w:rPr>
          <w:rFonts w:ascii="Arial" w:hAnsi="Arial"/>
          <w:lang w:val="pl-PL"/>
        </w:rPr>
        <w:t>art. 16 ust. 1 ustawy o organizacjach pracodawców, zgodnie z którym organizacja pracodawców,  reprezentatywna  w rozumieniu ustawy o  Radzie  Dialogu</w:t>
      </w:r>
      <w:r w:rsidRPr="00146521">
        <w:rPr>
          <w:rFonts w:ascii="Arial" w:hAnsi="Arial"/>
          <w:spacing w:val="-2"/>
          <w:lang w:val="pl-PL"/>
        </w:rPr>
        <w:t xml:space="preserve"> </w:t>
      </w:r>
      <w:r w:rsidRPr="00146521">
        <w:rPr>
          <w:rFonts w:ascii="Arial" w:hAnsi="Arial"/>
          <w:lang w:val="pl-PL"/>
        </w:rPr>
        <w:t>Społecznego</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Tekstpodstawowy"/>
        <w:spacing w:before="51" w:line="360" w:lineRule="auto"/>
        <w:ind w:left="688" w:right="115" w:firstLine="0"/>
        <w:jc w:val="both"/>
        <w:rPr>
          <w:lang w:val="pl-PL"/>
        </w:rPr>
      </w:pPr>
      <w:r w:rsidRPr="00146521">
        <w:rPr>
          <w:lang w:val="pl-PL"/>
        </w:rPr>
        <w:lastRenderedPageBreak/>
        <w:t>ma prawo opiniowania założeń i projektów aktów prawnych w zakresie praw i interesów związków</w:t>
      </w:r>
      <w:r w:rsidRPr="00146521">
        <w:rPr>
          <w:spacing w:val="-9"/>
          <w:lang w:val="pl-PL"/>
        </w:rPr>
        <w:t xml:space="preserve"> </w:t>
      </w:r>
      <w:r w:rsidRPr="00146521">
        <w:rPr>
          <w:lang w:val="pl-PL"/>
        </w:rPr>
        <w:t>pracodawców;</w:t>
      </w:r>
    </w:p>
    <w:p w:rsidR="00CE0E27" w:rsidRPr="00146521" w:rsidRDefault="002F5206">
      <w:pPr>
        <w:pStyle w:val="Akapitzlist"/>
        <w:numPr>
          <w:ilvl w:val="1"/>
          <w:numId w:val="17"/>
        </w:numPr>
        <w:tabs>
          <w:tab w:val="left" w:pos="689"/>
        </w:tabs>
        <w:spacing w:line="256" w:lineRule="exact"/>
        <w:ind w:left="688" w:hanging="283"/>
        <w:jc w:val="both"/>
        <w:rPr>
          <w:rFonts w:ascii="Arial" w:eastAsia="Arial" w:hAnsi="Arial" w:cs="Arial"/>
          <w:lang w:val="pl-PL"/>
        </w:rPr>
      </w:pPr>
      <w:r w:rsidRPr="00146521">
        <w:rPr>
          <w:rFonts w:ascii="Arial" w:hAnsi="Arial"/>
          <w:lang w:val="pl-PL"/>
        </w:rPr>
        <w:t>art.</w:t>
      </w:r>
      <w:r w:rsidRPr="00146521">
        <w:rPr>
          <w:rFonts w:ascii="Arial" w:hAnsi="Arial"/>
          <w:spacing w:val="46"/>
          <w:lang w:val="pl-PL"/>
        </w:rPr>
        <w:t xml:space="preserve"> </w:t>
      </w:r>
      <w:r w:rsidRPr="00146521">
        <w:rPr>
          <w:rFonts w:ascii="Arial" w:hAnsi="Arial"/>
          <w:lang w:val="pl-PL"/>
        </w:rPr>
        <w:t>16</w:t>
      </w:r>
      <w:r w:rsidRPr="00146521">
        <w:rPr>
          <w:rFonts w:ascii="Arial" w:hAnsi="Arial"/>
          <w:position w:val="10"/>
          <w:sz w:val="14"/>
          <w:lang w:val="pl-PL"/>
        </w:rPr>
        <w:t xml:space="preserve">1 </w:t>
      </w:r>
      <w:r w:rsidRPr="00146521">
        <w:rPr>
          <w:rFonts w:ascii="Arial" w:hAnsi="Arial"/>
          <w:spacing w:val="7"/>
          <w:position w:val="10"/>
          <w:sz w:val="14"/>
          <w:lang w:val="pl-PL"/>
        </w:rPr>
        <w:t xml:space="preserve"> </w:t>
      </w:r>
      <w:r w:rsidRPr="00146521">
        <w:rPr>
          <w:rFonts w:ascii="Arial" w:hAnsi="Arial"/>
          <w:lang w:val="pl-PL"/>
        </w:rPr>
        <w:t>ust.</w:t>
      </w:r>
      <w:r w:rsidRPr="00146521">
        <w:rPr>
          <w:rFonts w:ascii="Arial" w:hAnsi="Arial"/>
          <w:spacing w:val="47"/>
          <w:lang w:val="pl-PL"/>
        </w:rPr>
        <w:t xml:space="preserve"> </w:t>
      </w:r>
      <w:r w:rsidRPr="00146521">
        <w:rPr>
          <w:rFonts w:ascii="Arial" w:hAnsi="Arial"/>
          <w:lang w:val="pl-PL"/>
        </w:rPr>
        <w:t>1</w:t>
      </w:r>
      <w:r w:rsidRPr="00146521">
        <w:rPr>
          <w:rFonts w:ascii="Arial" w:hAnsi="Arial"/>
          <w:spacing w:val="45"/>
          <w:lang w:val="pl-PL"/>
        </w:rPr>
        <w:t xml:space="preserve"> </w:t>
      </w:r>
      <w:r w:rsidRPr="00146521">
        <w:rPr>
          <w:rFonts w:ascii="Arial" w:hAnsi="Arial"/>
          <w:lang w:val="pl-PL"/>
        </w:rPr>
        <w:t>ustawy</w:t>
      </w:r>
      <w:r w:rsidRPr="00146521">
        <w:rPr>
          <w:rFonts w:ascii="Arial" w:hAnsi="Arial"/>
          <w:spacing w:val="43"/>
          <w:lang w:val="pl-PL"/>
        </w:rPr>
        <w:t xml:space="preserve"> </w:t>
      </w:r>
      <w:r w:rsidRPr="00146521">
        <w:rPr>
          <w:rFonts w:ascii="Arial" w:hAnsi="Arial"/>
          <w:lang w:val="pl-PL"/>
        </w:rPr>
        <w:t>o</w:t>
      </w:r>
      <w:r w:rsidRPr="00146521">
        <w:rPr>
          <w:rFonts w:ascii="Arial" w:hAnsi="Arial"/>
          <w:spacing w:val="47"/>
          <w:lang w:val="pl-PL"/>
        </w:rPr>
        <w:t xml:space="preserve"> </w:t>
      </w:r>
      <w:r w:rsidRPr="00146521">
        <w:rPr>
          <w:rFonts w:ascii="Arial" w:hAnsi="Arial"/>
          <w:lang w:val="pl-PL"/>
        </w:rPr>
        <w:t>organizacjach</w:t>
      </w:r>
      <w:r w:rsidRPr="00146521">
        <w:rPr>
          <w:rFonts w:ascii="Arial" w:hAnsi="Arial"/>
          <w:spacing w:val="44"/>
          <w:lang w:val="pl-PL"/>
        </w:rPr>
        <w:t xml:space="preserve"> </w:t>
      </w:r>
      <w:r w:rsidRPr="00146521">
        <w:rPr>
          <w:rFonts w:ascii="Arial" w:hAnsi="Arial"/>
          <w:lang w:val="pl-PL"/>
        </w:rPr>
        <w:t>pracodawców,</w:t>
      </w:r>
      <w:r w:rsidRPr="00146521">
        <w:rPr>
          <w:rFonts w:ascii="Arial" w:hAnsi="Arial"/>
          <w:spacing w:val="48"/>
          <w:lang w:val="pl-PL"/>
        </w:rPr>
        <w:t xml:space="preserve"> </w:t>
      </w:r>
      <w:r w:rsidRPr="00146521">
        <w:rPr>
          <w:rFonts w:ascii="Arial" w:hAnsi="Arial"/>
          <w:lang w:val="pl-PL"/>
        </w:rPr>
        <w:t>zgodnie</w:t>
      </w:r>
      <w:r w:rsidRPr="00146521">
        <w:rPr>
          <w:rFonts w:ascii="Arial" w:hAnsi="Arial"/>
          <w:spacing w:val="47"/>
          <w:lang w:val="pl-PL"/>
        </w:rPr>
        <w:t xml:space="preserve"> </w:t>
      </w:r>
      <w:r w:rsidRPr="00146521">
        <w:rPr>
          <w:rFonts w:ascii="Arial" w:hAnsi="Arial"/>
          <w:lang w:val="pl-PL"/>
        </w:rPr>
        <w:t>z</w:t>
      </w:r>
      <w:r w:rsidRPr="00146521">
        <w:rPr>
          <w:rFonts w:ascii="Arial" w:hAnsi="Arial"/>
          <w:spacing w:val="43"/>
          <w:lang w:val="pl-PL"/>
        </w:rPr>
        <w:t xml:space="preserve"> </w:t>
      </w:r>
      <w:r w:rsidRPr="00146521">
        <w:rPr>
          <w:rFonts w:ascii="Arial" w:hAnsi="Arial"/>
          <w:lang w:val="pl-PL"/>
        </w:rPr>
        <w:t>którym</w:t>
      </w:r>
      <w:r w:rsidRPr="00146521">
        <w:rPr>
          <w:rFonts w:ascii="Arial" w:hAnsi="Arial"/>
          <w:spacing w:val="51"/>
          <w:lang w:val="pl-PL"/>
        </w:rPr>
        <w:t xml:space="preserve"> </w:t>
      </w:r>
      <w:r w:rsidRPr="00146521">
        <w:rPr>
          <w:rFonts w:ascii="Arial" w:hAnsi="Arial"/>
          <w:lang w:val="pl-PL"/>
        </w:rPr>
        <w:t>organizacja</w:t>
      </w:r>
    </w:p>
    <w:p w:rsidR="00CE0E27" w:rsidRPr="00146521" w:rsidRDefault="002F5206">
      <w:pPr>
        <w:pStyle w:val="Tekstpodstawowy"/>
        <w:spacing w:before="126" w:line="360" w:lineRule="auto"/>
        <w:ind w:left="688" w:right="115" w:firstLine="0"/>
        <w:jc w:val="both"/>
        <w:rPr>
          <w:rFonts w:cs="Arial"/>
          <w:lang w:val="pl-PL"/>
        </w:rPr>
      </w:pPr>
      <w:r w:rsidRPr="00146521">
        <w:rPr>
          <w:lang w:val="pl-PL"/>
        </w:rPr>
        <w:t>pracodawców, reprezentatywna w rozumieniu ustawy o Radzie Dialogu Społecznego ma prawo opiniowania dokumentów konsultacyjnych UE, w szczególności białych  ksiąg, zielonych ksiąg i komunikatów, oraz projektów aktów prawnych UE w zakresie zadań objętych zadaniami organizacji</w:t>
      </w:r>
      <w:r w:rsidRPr="00146521">
        <w:rPr>
          <w:spacing w:val="-14"/>
          <w:lang w:val="pl-PL"/>
        </w:rPr>
        <w:t xml:space="preserve"> </w:t>
      </w:r>
      <w:r w:rsidRPr="00146521">
        <w:rPr>
          <w:lang w:val="pl-PL"/>
        </w:rPr>
        <w:t>pracodawców;</w:t>
      </w:r>
    </w:p>
    <w:p w:rsidR="00CE0E27" w:rsidRPr="00146521" w:rsidRDefault="002F5206">
      <w:pPr>
        <w:pStyle w:val="Akapitzlist"/>
        <w:numPr>
          <w:ilvl w:val="1"/>
          <w:numId w:val="17"/>
        </w:numPr>
        <w:tabs>
          <w:tab w:val="left" w:pos="689"/>
        </w:tabs>
        <w:spacing w:before="5" w:line="360" w:lineRule="auto"/>
        <w:ind w:left="688" w:right="113" w:hanging="283"/>
        <w:jc w:val="both"/>
        <w:rPr>
          <w:rFonts w:ascii="Arial" w:eastAsia="Arial" w:hAnsi="Arial" w:cs="Arial"/>
          <w:lang w:val="pl-PL"/>
        </w:rPr>
      </w:pPr>
      <w:r w:rsidRPr="00146521">
        <w:rPr>
          <w:rFonts w:ascii="Arial" w:hAnsi="Arial"/>
          <w:lang w:val="pl-PL"/>
        </w:rPr>
        <w:t>art. 19 ust. 1 ustawy o związkach zawodowych, zgodnie z którym organizacja związkowa, reprezentatywna w rozumieniu ustawy o Radzie Dialogu Społecznego ma prawo opiniowania założeń i projektów aktów prawnych w zakresie objętym zadaniami związków</w:t>
      </w:r>
      <w:r w:rsidRPr="00146521">
        <w:rPr>
          <w:rFonts w:ascii="Arial" w:hAnsi="Arial"/>
          <w:spacing w:val="-11"/>
          <w:lang w:val="pl-PL"/>
        </w:rPr>
        <w:t xml:space="preserve"> </w:t>
      </w:r>
      <w:r w:rsidRPr="00146521">
        <w:rPr>
          <w:rFonts w:ascii="Arial" w:hAnsi="Arial"/>
          <w:lang w:val="pl-PL"/>
        </w:rPr>
        <w:t>zawodowych;</w:t>
      </w:r>
    </w:p>
    <w:p w:rsidR="00CE0E27" w:rsidRPr="00146521" w:rsidRDefault="002F5206">
      <w:pPr>
        <w:pStyle w:val="Akapitzlist"/>
        <w:numPr>
          <w:ilvl w:val="1"/>
          <w:numId w:val="17"/>
        </w:numPr>
        <w:tabs>
          <w:tab w:val="left" w:pos="749"/>
        </w:tabs>
        <w:spacing w:line="256" w:lineRule="exact"/>
        <w:ind w:left="748" w:hanging="343"/>
        <w:jc w:val="both"/>
        <w:rPr>
          <w:rFonts w:ascii="Arial" w:eastAsia="Arial" w:hAnsi="Arial" w:cs="Arial"/>
          <w:lang w:val="pl-PL"/>
        </w:rPr>
      </w:pPr>
      <w:r w:rsidRPr="00146521">
        <w:rPr>
          <w:rFonts w:ascii="Arial" w:hAnsi="Arial"/>
          <w:lang w:val="pl-PL"/>
        </w:rPr>
        <w:t>art.  19</w:t>
      </w:r>
      <w:r w:rsidRPr="00146521">
        <w:rPr>
          <w:rFonts w:ascii="Arial" w:hAnsi="Arial"/>
          <w:position w:val="10"/>
          <w:sz w:val="14"/>
          <w:lang w:val="pl-PL"/>
        </w:rPr>
        <w:t xml:space="preserve">1    </w:t>
      </w:r>
      <w:r w:rsidRPr="00146521">
        <w:rPr>
          <w:rFonts w:ascii="Arial" w:hAnsi="Arial"/>
          <w:lang w:val="pl-PL"/>
        </w:rPr>
        <w:t xml:space="preserve">ust.  1  ustawy  o  związkach  zawodowych,  zgodnie  z  którym   </w:t>
      </w:r>
      <w:r w:rsidRPr="00146521">
        <w:rPr>
          <w:rFonts w:ascii="Arial" w:hAnsi="Arial"/>
          <w:spacing w:val="27"/>
          <w:lang w:val="pl-PL"/>
        </w:rPr>
        <w:t xml:space="preserve"> </w:t>
      </w:r>
      <w:r w:rsidRPr="00146521">
        <w:rPr>
          <w:rFonts w:ascii="Arial" w:hAnsi="Arial"/>
          <w:lang w:val="pl-PL"/>
        </w:rPr>
        <w:t>organizacja</w:t>
      </w:r>
    </w:p>
    <w:p w:rsidR="00CE0E27" w:rsidRPr="00146521" w:rsidRDefault="002F5206">
      <w:pPr>
        <w:pStyle w:val="Tekstpodstawowy"/>
        <w:spacing w:before="126" w:line="360" w:lineRule="auto"/>
        <w:ind w:left="688" w:right="113" w:firstLine="0"/>
        <w:jc w:val="both"/>
        <w:rPr>
          <w:rFonts w:cs="Arial"/>
          <w:lang w:val="pl-PL"/>
        </w:rPr>
      </w:pPr>
      <w:r w:rsidRPr="00146521">
        <w:rPr>
          <w:lang w:val="pl-PL"/>
        </w:rPr>
        <w:t>związkowa, reprezentatywna w rozumieniu ustawy o Radzie Dialogu Społecznego ma prawo opiniowania dokumentów konsultacyjnych UE, w szczególności białych ksiąg, zielonych ksiąg i komunikatów, oraz projektów aktów prawnych UE w zakresie zadań objętych zadaniami związków</w:t>
      </w:r>
      <w:r w:rsidRPr="00146521">
        <w:rPr>
          <w:spacing w:val="-12"/>
          <w:lang w:val="pl-PL"/>
        </w:rPr>
        <w:t xml:space="preserve"> </w:t>
      </w:r>
      <w:r w:rsidRPr="00146521">
        <w:rPr>
          <w:lang w:val="pl-PL"/>
        </w:rPr>
        <w:t>zawodowych;</w:t>
      </w:r>
    </w:p>
    <w:p w:rsidR="00CE0E27" w:rsidRPr="00146521" w:rsidRDefault="002F5206">
      <w:pPr>
        <w:pStyle w:val="Akapitzlist"/>
        <w:numPr>
          <w:ilvl w:val="1"/>
          <w:numId w:val="17"/>
        </w:numPr>
        <w:tabs>
          <w:tab w:val="left" w:pos="689"/>
        </w:tabs>
        <w:spacing w:before="5" w:line="360" w:lineRule="auto"/>
        <w:ind w:left="688" w:right="114" w:hanging="283"/>
        <w:jc w:val="both"/>
        <w:rPr>
          <w:rFonts w:ascii="Arial" w:eastAsia="Arial" w:hAnsi="Arial" w:cs="Arial"/>
          <w:lang w:val="pl-PL"/>
        </w:rPr>
      </w:pPr>
      <w:r w:rsidRPr="00146521">
        <w:rPr>
          <w:rFonts w:ascii="Arial" w:hAnsi="Arial"/>
          <w:lang w:val="pl-PL"/>
        </w:rPr>
        <w:t>art. 23 ust. 2 ustawy o Radzie Dialogu Społecznego, określającego, które organizacje związkowe uznaje się za reprezentatywne (z uwzględnieniem zrzeszania określonej liczby członków będących pracownikami oraz działalności w określonych podmiotach działalności gospodarki</w:t>
      </w:r>
      <w:r w:rsidRPr="00146521">
        <w:rPr>
          <w:rFonts w:ascii="Arial" w:hAnsi="Arial"/>
          <w:spacing w:val="-9"/>
          <w:lang w:val="pl-PL"/>
        </w:rPr>
        <w:t xml:space="preserve"> </w:t>
      </w:r>
      <w:r w:rsidRPr="00146521">
        <w:rPr>
          <w:rFonts w:ascii="Arial" w:hAnsi="Arial"/>
          <w:lang w:val="pl-PL"/>
        </w:rPr>
        <w:t>narodowej);</w:t>
      </w:r>
    </w:p>
    <w:p w:rsidR="00CE0E27" w:rsidRPr="00146521" w:rsidRDefault="002F5206">
      <w:pPr>
        <w:pStyle w:val="Akapitzlist"/>
        <w:numPr>
          <w:ilvl w:val="1"/>
          <w:numId w:val="17"/>
        </w:numPr>
        <w:tabs>
          <w:tab w:val="left" w:pos="689"/>
        </w:tabs>
        <w:spacing w:before="3" w:line="360" w:lineRule="auto"/>
        <w:ind w:left="688" w:right="114" w:hanging="283"/>
        <w:jc w:val="both"/>
        <w:rPr>
          <w:rFonts w:ascii="Arial" w:eastAsia="Arial" w:hAnsi="Arial" w:cs="Arial"/>
          <w:lang w:val="pl-PL"/>
        </w:rPr>
      </w:pPr>
      <w:r w:rsidRPr="00146521">
        <w:rPr>
          <w:rFonts w:ascii="Arial" w:hAnsi="Arial"/>
          <w:lang w:val="pl-PL"/>
        </w:rPr>
        <w:t xml:space="preserve">art. 24 ust. 2 ustawy o Radzie Dialogu Społecznego, określającego, które organizacje pracodawców uznaje się za reprezentatywne (z uwzględnieniem wymogu zrzeszania pracodawców zatrudniających określoną liczbę pracowników i prowadzących podstawowy rodzaj działalności gospodarczej w co najmniej połowie sekcji Polskiej Klasyfikacji Działalności, o której mowa w przepisach o statystyce publicznej oraz </w:t>
      </w:r>
      <w:r w:rsidRPr="00146521">
        <w:rPr>
          <w:rFonts w:ascii="Arial" w:hAnsi="Arial"/>
          <w:sz w:val="23"/>
          <w:lang w:val="pl-PL"/>
        </w:rPr>
        <w:t>posiadania wśród członków regionalnych organizacji pracodawców o charakterze ponadbranżowym, mających siedziby w co najmniej połowie</w:t>
      </w:r>
      <w:r w:rsidRPr="00146521">
        <w:rPr>
          <w:rFonts w:ascii="Arial" w:hAnsi="Arial"/>
          <w:spacing w:val="-19"/>
          <w:sz w:val="23"/>
          <w:lang w:val="pl-PL"/>
        </w:rPr>
        <w:t xml:space="preserve"> </w:t>
      </w:r>
      <w:r w:rsidRPr="00146521">
        <w:rPr>
          <w:rFonts w:ascii="Arial" w:hAnsi="Arial"/>
          <w:sz w:val="23"/>
          <w:lang w:val="pl-PL"/>
        </w:rPr>
        <w:t>województw</w:t>
      </w:r>
      <w:r w:rsidRPr="00146521">
        <w:rPr>
          <w:rFonts w:ascii="Arial" w:hAnsi="Arial"/>
          <w:lang w:val="pl-PL"/>
        </w:rPr>
        <w:t>);</w:t>
      </w:r>
    </w:p>
    <w:p w:rsidR="00CE0E27" w:rsidRPr="00146521" w:rsidRDefault="002F5206">
      <w:pPr>
        <w:pStyle w:val="Akapitzlist"/>
        <w:numPr>
          <w:ilvl w:val="1"/>
          <w:numId w:val="17"/>
        </w:numPr>
        <w:tabs>
          <w:tab w:val="left" w:pos="689"/>
        </w:tabs>
        <w:spacing w:before="3" w:line="355" w:lineRule="auto"/>
        <w:ind w:left="688" w:right="113" w:hanging="283"/>
        <w:jc w:val="both"/>
        <w:rPr>
          <w:rFonts w:ascii="Arial" w:eastAsia="Arial" w:hAnsi="Arial" w:cs="Arial"/>
          <w:lang w:val="pl-PL"/>
        </w:rPr>
      </w:pPr>
      <w:r w:rsidRPr="00146521">
        <w:rPr>
          <w:rFonts w:ascii="Arial" w:hAnsi="Arial"/>
          <w:lang w:val="pl-PL"/>
        </w:rPr>
        <w:t xml:space="preserve">art. 5 ust. 1 ustawy o działalności pożytku publicznego </w:t>
      </w:r>
      <w:r w:rsidRPr="00146521">
        <w:rPr>
          <w:rFonts w:ascii="Arial" w:hAnsi="Arial"/>
          <w:sz w:val="23"/>
          <w:lang w:val="pl-PL"/>
        </w:rPr>
        <w:t xml:space="preserve">stanowiącego, że </w:t>
      </w:r>
      <w:r w:rsidRPr="00146521">
        <w:rPr>
          <w:rFonts w:ascii="Arial" w:hAnsi="Arial"/>
          <w:lang w:val="pl-PL"/>
        </w:rPr>
        <w:t>organy administracji publicznej prowadzą działalność w sferze zadań publicznych, o której mowa  w   art.   4   ustawy   o   działalności   pożytku   publicznego,   we   współpracy   z organizacjami pozarządowymi oraz podmiotami wymienionymi w art. 3 ust. 3 ustawy  o  działalności  pożytku  publicznego</w:t>
      </w:r>
      <w:r w:rsidRPr="00146521">
        <w:rPr>
          <w:rFonts w:ascii="Arial" w:hAnsi="Arial"/>
          <w:position w:val="10"/>
          <w:sz w:val="14"/>
          <w:lang w:val="pl-PL"/>
        </w:rPr>
        <w:t>1</w:t>
      </w:r>
      <w:r w:rsidRPr="00146521">
        <w:rPr>
          <w:rFonts w:ascii="Arial" w:hAnsi="Arial"/>
          <w:lang w:val="pl-PL"/>
        </w:rPr>
        <w:t xml:space="preserve">,  prowadzącymi,  odpowiednio  do </w:t>
      </w:r>
      <w:r w:rsidRPr="00146521">
        <w:rPr>
          <w:rFonts w:ascii="Arial" w:hAnsi="Arial"/>
          <w:spacing w:val="40"/>
          <w:lang w:val="pl-PL"/>
        </w:rPr>
        <w:t xml:space="preserve"> </w:t>
      </w:r>
      <w:r w:rsidRPr="00146521">
        <w:rPr>
          <w:rFonts w:ascii="Arial" w:hAnsi="Arial"/>
          <w:lang w:val="pl-PL"/>
        </w:rPr>
        <w:t>terytorialnego</w:t>
      </w:r>
    </w:p>
    <w:p w:rsidR="00CE0E27" w:rsidRPr="00146521" w:rsidRDefault="00CE0E27">
      <w:pPr>
        <w:rPr>
          <w:rFonts w:ascii="Arial" w:eastAsia="Arial" w:hAnsi="Arial" w:cs="Arial"/>
          <w:sz w:val="20"/>
          <w:szCs w:val="20"/>
          <w:lang w:val="pl-PL"/>
        </w:rPr>
      </w:pPr>
    </w:p>
    <w:p w:rsidR="00CE0E27" w:rsidRPr="00146521" w:rsidRDefault="00CE0E27">
      <w:pPr>
        <w:rPr>
          <w:rFonts w:ascii="Arial" w:eastAsia="Arial" w:hAnsi="Arial" w:cs="Arial"/>
          <w:sz w:val="20"/>
          <w:szCs w:val="20"/>
          <w:lang w:val="pl-PL"/>
        </w:rPr>
      </w:pPr>
    </w:p>
    <w:p w:rsidR="00CE0E27" w:rsidRPr="00146521" w:rsidRDefault="00CE0E27">
      <w:pPr>
        <w:spacing w:before="10"/>
        <w:rPr>
          <w:rFonts w:ascii="Arial" w:eastAsia="Arial" w:hAnsi="Arial" w:cs="Arial"/>
          <w:sz w:val="12"/>
          <w:szCs w:val="12"/>
          <w:lang w:val="pl-PL"/>
        </w:rPr>
      </w:pPr>
      <w:r w:rsidRPr="00146521">
        <w:rPr>
          <w:lang w:val="pl-PL"/>
        </w:rPr>
        <w:pict>
          <v:group id="_x0000_s1040" style="position:absolute;margin-left:85.1pt;margin-top:8.65pt;width:144.05pt;height:.1pt;z-index:251654144;mso-wrap-distance-left:0;mso-wrap-distance-right:0;mso-position-horizontal-relative:page" coordorigin="1702,173" coordsize="2881,2">
            <v:shape id="_x0000_s1041" style="position:absolute;left:1702;top:173;width:2881;height:2" coordorigin="1702,173" coordsize="2881,0" path="m1702,173r2880,e" filled="f" strokeweight=".6pt">
              <v:path arrowok="t"/>
            </v:shape>
            <w10:wrap type="topAndBottom" anchorx="page"/>
          </v:group>
        </w:pict>
      </w:r>
    </w:p>
    <w:p w:rsidR="00CE0E27" w:rsidRPr="00146521" w:rsidRDefault="002F5206">
      <w:pPr>
        <w:spacing w:before="56"/>
        <w:ind w:left="263" w:right="299" w:hanging="142"/>
        <w:rPr>
          <w:rFonts w:ascii="Arial" w:eastAsia="Arial" w:hAnsi="Arial" w:cs="Arial"/>
          <w:sz w:val="16"/>
          <w:szCs w:val="16"/>
          <w:lang w:val="pl-PL"/>
        </w:rPr>
      </w:pPr>
      <w:r w:rsidRPr="00146521">
        <w:rPr>
          <w:rFonts w:ascii="Arial" w:hAnsi="Arial"/>
          <w:position w:val="8"/>
          <w:sz w:val="10"/>
          <w:lang w:val="pl-PL"/>
        </w:rPr>
        <w:t xml:space="preserve">1 </w:t>
      </w:r>
      <w:r w:rsidRPr="00146521">
        <w:rPr>
          <w:rFonts w:ascii="Arial" w:hAnsi="Arial"/>
          <w:sz w:val="16"/>
          <w:lang w:val="pl-PL"/>
        </w:rPr>
        <w:t>Zgodnie z art. 3 ust. 3 ustawy o działalności pożytku publicznego działalność pożytku publicznego może być prowadzona  także</w:t>
      </w:r>
      <w:r w:rsidRPr="00146521">
        <w:rPr>
          <w:rFonts w:ascii="Arial" w:hAnsi="Arial"/>
          <w:spacing w:val="-6"/>
          <w:sz w:val="16"/>
          <w:lang w:val="pl-PL"/>
        </w:rPr>
        <w:t xml:space="preserve"> </w:t>
      </w:r>
      <w:r w:rsidRPr="00146521">
        <w:rPr>
          <w:rFonts w:ascii="Arial" w:hAnsi="Arial"/>
          <w:sz w:val="16"/>
          <w:lang w:val="pl-PL"/>
        </w:rPr>
        <w:t>przez:</w:t>
      </w:r>
    </w:p>
    <w:p w:rsidR="00CE0E27" w:rsidRPr="00146521" w:rsidRDefault="00CE0E27">
      <w:pPr>
        <w:rPr>
          <w:rFonts w:ascii="Arial" w:eastAsia="Arial" w:hAnsi="Arial" w:cs="Arial"/>
          <w:sz w:val="16"/>
          <w:szCs w:val="16"/>
          <w:lang w:val="pl-PL"/>
        </w:rPr>
        <w:sectPr w:rsidR="00CE0E27" w:rsidRPr="00146521">
          <w:pgSz w:w="12240" w:h="15840"/>
          <w:pgMar w:top="940" w:right="1320" w:bottom="1140" w:left="1580" w:header="0" w:footer="945" w:gutter="0"/>
          <w:cols w:space="708"/>
        </w:sectPr>
      </w:pPr>
    </w:p>
    <w:p w:rsidR="00CE0E27" w:rsidRPr="00146521" w:rsidRDefault="002F5206">
      <w:pPr>
        <w:pStyle w:val="Tekstpodstawowy"/>
        <w:spacing w:before="51" w:line="360" w:lineRule="auto"/>
        <w:ind w:left="688" w:right="299" w:firstLine="0"/>
        <w:rPr>
          <w:rFonts w:cs="Arial"/>
          <w:lang w:val="pl-PL"/>
        </w:rPr>
      </w:pPr>
      <w:r w:rsidRPr="00146521">
        <w:rPr>
          <w:lang w:val="pl-PL"/>
        </w:rPr>
        <w:lastRenderedPageBreak/>
        <w:t>zakresu działania organów administracji publicznej, działalność pożytku publicznego    w zakresie odpowiadającym zadaniom tych</w:t>
      </w:r>
      <w:r w:rsidRPr="00146521">
        <w:rPr>
          <w:spacing w:val="-17"/>
          <w:lang w:val="pl-PL"/>
        </w:rPr>
        <w:t xml:space="preserve"> </w:t>
      </w:r>
      <w:r w:rsidRPr="00146521">
        <w:rPr>
          <w:lang w:val="pl-PL"/>
        </w:rPr>
        <w:t>organów;</w:t>
      </w:r>
    </w:p>
    <w:p w:rsidR="00CE0E27" w:rsidRPr="00146521" w:rsidRDefault="002F5206">
      <w:pPr>
        <w:pStyle w:val="Akapitzlist"/>
        <w:numPr>
          <w:ilvl w:val="1"/>
          <w:numId w:val="17"/>
        </w:numPr>
        <w:tabs>
          <w:tab w:val="left" w:pos="689"/>
        </w:tabs>
        <w:spacing w:before="3" w:line="360" w:lineRule="auto"/>
        <w:ind w:left="688" w:right="120" w:hanging="283"/>
        <w:jc w:val="both"/>
        <w:rPr>
          <w:rFonts w:ascii="Arial" w:eastAsia="Arial" w:hAnsi="Arial" w:cs="Arial"/>
          <w:lang w:val="pl-PL"/>
        </w:rPr>
      </w:pPr>
      <w:r w:rsidRPr="00146521">
        <w:rPr>
          <w:rFonts w:ascii="Arial" w:hAnsi="Arial"/>
          <w:lang w:val="pl-PL"/>
        </w:rPr>
        <w:t xml:space="preserve">art.  5 ust.  2 pkt  3 i pkt 4 ustawy o działalności pożytku publicznego  </w:t>
      </w:r>
      <w:r w:rsidRPr="00146521">
        <w:rPr>
          <w:rFonts w:ascii="Arial" w:hAnsi="Arial"/>
          <w:sz w:val="23"/>
          <w:lang w:val="pl-PL"/>
        </w:rPr>
        <w:t xml:space="preserve">stanowiącego,  że </w:t>
      </w:r>
      <w:r w:rsidRPr="00146521">
        <w:rPr>
          <w:rFonts w:ascii="Arial" w:hAnsi="Arial"/>
          <w:lang w:val="pl-PL"/>
        </w:rPr>
        <w:t>współpraca  w sferze zadań publicznych odbywa się w szczególności w</w:t>
      </w:r>
      <w:r w:rsidRPr="00146521">
        <w:rPr>
          <w:rFonts w:ascii="Arial" w:hAnsi="Arial"/>
          <w:spacing w:val="-18"/>
          <w:lang w:val="pl-PL"/>
        </w:rPr>
        <w:t xml:space="preserve"> </w:t>
      </w:r>
      <w:r w:rsidRPr="00146521">
        <w:rPr>
          <w:rFonts w:ascii="Arial" w:hAnsi="Arial"/>
          <w:lang w:val="pl-PL"/>
        </w:rPr>
        <w:t>formach:</w:t>
      </w:r>
    </w:p>
    <w:p w:rsidR="00CE0E27" w:rsidRPr="00146521" w:rsidRDefault="002F5206">
      <w:pPr>
        <w:pStyle w:val="Akapitzlist"/>
        <w:numPr>
          <w:ilvl w:val="2"/>
          <w:numId w:val="17"/>
        </w:numPr>
        <w:tabs>
          <w:tab w:val="left" w:pos="974"/>
        </w:tabs>
        <w:spacing w:before="5" w:line="360" w:lineRule="auto"/>
        <w:ind w:right="115"/>
        <w:jc w:val="both"/>
        <w:rPr>
          <w:rFonts w:ascii="Arial" w:eastAsia="Arial" w:hAnsi="Arial" w:cs="Arial"/>
          <w:lang w:val="pl-PL"/>
        </w:rPr>
      </w:pPr>
      <w:r w:rsidRPr="00146521">
        <w:rPr>
          <w:rFonts w:ascii="Arial" w:hAnsi="Arial"/>
          <w:lang w:val="pl-PL"/>
        </w:rPr>
        <w:t>konsultowania z organizacjami pozarządowymi oraz podmiotami prowadzącymi działalność pożytku publicznego projektów aktów normatywnych w dziedzinach dotyczących działalności statutowej tych</w:t>
      </w:r>
      <w:r w:rsidRPr="00146521">
        <w:rPr>
          <w:rFonts w:ascii="Arial" w:hAnsi="Arial"/>
          <w:spacing w:val="-19"/>
          <w:lang w:val="pl-PL"/>
        </w:rPr>
        <w:t xml:space="preserve"> </w:t>
      </w:r>
      <w:r w:rsidRPr="00146521">
        <w:rPr>
          <w:rFonts w:ascii="Arial" w:hAnsi="Arial"/>
          <w:lang w:val="pl-PL"/>
        </w:rPr>
        <w:t>organizacji;</w:t>
      </w:r>
    </w:p>
    <w:p w:rsidR="00CE0E27" w:rsidRPr="00146521" w:rsidRDefault="002F5206">
      <w:pPr>
        <w:pStyle w:val="Akapitzlist"/>
        <w:numPr>
          <w:ilvl w:val="2"/>
          <w:numId w:val="17"/>
        </w:numPr>
        <w:tabs>
          <w:tab w:val="left" w:pos="974"/>
        </w:tabs>
        <w:spacing w:before="3" w:line="360" w:lineRule="auto"/>
        <w:ind w:right="116" w:hanging="303"/>
        <w:jc w:val="both"/>
        <w:rPr>
          <w:rFonts w:ascii="Arial" w:eastAsia="Arial" w:hAnsi="Arial" w:cs="Arial"/>
          <w:lang w:val="pl-PL"/>
        </w:rPr>
      </w:pPr>
      <w:r w:rsidRPr="00146521">
        <w:rPr>
          <w:rFonts w:ascii="Arial" w:hAnsi="Arial"/>
          <w:lang w:val="pl-PL"/>
        </w:rPr>
        <w:t>konsultowania projektów aktów normatywnych dotyczących sfery zadań publicznych z radami działalności pożytku publicznego, w przypadku ich utworzenia przez właściwe jednostki samorządu</w:t>
      </w:r>
      <w:r w:rsidRPr="00146521">
        <w:rPr>
          <w:rFonts w:ascii="Arial" w:hAnsi="Arial"/>
          <w:spacing w:val="-11"/>
          <w:lang w:val="pl-PL"/>
        </w:rPr>
        <w:t xml:space="preserve"> </w:t>
      </w:r>
      <w:r w:rsidRPr="00146521">
        <w:rPr>
          <w:rFonts w:ascii="Arial" w:hAnsi="Arial"/>
          <w:lang w:val="pl-PL"/>
        </w:rPr>
        <w:t>terytorialnego;</w:t>
      </w:r>
    </w:p>
    <w:p w:rsidR="00CE0E27" w:rsidRPr="00146521" w:rsidRDefault="002F5206">
      <w:pPr>
        <w:pStyle w:val="Akapitzlist"/>
        <w:numPr>
          <w:ilvl w:val="1"/>
          <w:numId w:val="17"/>
        </w:numPr>
        <w:tabs>
          <w:tab w:val="left" w:pos="689"/>
        </w:tabs>
        <w:spacing w:before="3" w:line="360" w:lineRule="auto"/>
        <w:ind w:left="688" w:right="113" w:hanging="283"/>
        <w:jc w:val="both"/>
        <w:rPr>
          <w:rFonts w:ascii="Arial" w:eastAsia="Arial" w:hAnsi="Arial" w:cs="Arial"/>
          <w:lang w:val="pl-PL"/>
        </w:rPr>
      </w:pPr>
      <w:r w:rsidRPr="00146521">
        <w:rPr>
          <w:rFonts w:ascii="Arial" w:hAnsi="Arial"/>
          <w:lang w:val="pl-PL"/>
        </w:rPr>
        <w:t>art. 5 ust. 5 ustawy o działalności pożytku publicznego, zgodnie z którym organ stanowiący jednostki samorządu terytorialnego określa, w drodze uchwały,  szczegółowy sposób konsultowan ia z radami działalności pożytku publicznego lub organizacjami pozarządowymi i podmiotami prowadzącymi działalność pożytku publicznego projektów aktów prawa miejscowego w dziedzinach dotyczących działalności statutowej tych</w:t>
      </w:r>
      <w:r w:rsidRPr="00146521">
        <w:rPr>
          <w:rFonts w:ascii="Arial" w:hAnsi="Arial"/>
          <w:spacing w:val="-11"/>
          <w:lang w:val="pl-PL"/>
        </w:rPr>
        <w:t xml:space="preserve"> </w:t>
      </w:r>
      <w:r w:rsidRPr="00146521">
        <w:rPr>
          <w:rFonts w:ascii="Arial" w:hAnsi="Arial"/>
          <w:lang w:val="pl-PL"/>
        </w:rPr>
        <w:t>organizacji;</w:t>
      </w:r>
    </w:p>
    <w:p w:rsidR="00CE0E27" w:rsidRPr="00146521" w:rsidRDefault="002F5206">
      <w:pPr>
        <w:pStyle w:val="Akapitzlist"/>
        <w:numPr>
          <w:ilvl w:val="1"/>
          <w:numId w:val="17"/>
        </w:numPr>
        <w:tabs>
          <w:tab w:val="left" w:pos="689"/>
        </w:tabs>
        <w:spacing w:before="3" w:line="360" w:lineRule="auto"/>
        <w:ind w:left="688" w:right="114" w:hanging="283"/>
        <w:jc w:val="both"/>
        <w:rPr>
          <w:rFonts w:ascii="Arial" w:eastAsia="Arial" w:hAnsi="Arial" w:cs="Arial"/>
          <w:lang w:val="pl-PL"/>
        </w:rPr>
      </w:pPr>
      <w:r w:rsidRPr="00146521">
        <w:rPr>
          <w:rFonts w:ascii="Arial" w:hAnsi="Arial"/>
          <w:lang w:val="pl-PL"/>
        </w:rPr>
        <w:t xml:space="preserve">ustawy o promocji zatrudnienia, w tym rozdziału 4 </w:t>
      </w:r>
      <w:r w:rsidRPr="00146521">
        <w:rPr>
          <w:rFonts w:ascii="Arial" w:hAnsi="Arial"/>
          <w:i/>
          <w:lang w:val="pl-PL"/>
        </w:rPr>
        <w:t>Publiczne służby zatrudnienia</w:t>
      </w:r>
      <w:r w:rsidRPr="00146521">
        <w:rPr>
          <w:rFonts w:ascii="Arial" w:hAnsi="Arial"/>
          <w:lang w:val="pl-PL"/>
        </w:rPr>
        <w:t xml:space="preserve">, określającego m.in. zadania samorządów w zakresie polityki rynku pracy oraz rozdziału 8 </w:t>
      </w:r>
      <w:r w:rsidRPr="00146521">
        <w:rPr>
          <w:rFonts w:ascii="Arial" w:hAnsi="Arial"/>
          <w:i/>
          <w:lang w:val="pl-PL"/>
        </w:rPr>
        <w:t>Dialog społeczny i partnerstwo na rynku pracy</w:t>
      </w:r>
      <w:r w:rsidRPr="00146521">
        <w:rPr>
          <w:rFonts w:ascii="Arial" w:hAnsi="Arial"/>
          <w:lang w:val="pl-PL"/>
        </w:rPr>
        <w:t>, dotyczącego m.in. realizacji polityki rynku pracy przez władze publiczne w oparciu o dialog i współpracę z partnerami społecznymi;</w:t>
      </w:r>
    </w:p>
    <w:p w:rsidR="00CE0E27" w:rsidRPr="00146521" w:rsidRDefault="002F5206">
      <w:pPr>
        <w:pStyle w:val="Akapitzlist"/>
        <w:numPr>
          <w:ilvl w:val="1"/>
          <w:numId w:val="17"/>
        </w:numPr>
        <w:tabs>
          <w:tab w:val="left" w:pos="749"/>
        </w:tabs>
        <w:spacing w:before="3" w:line="362" w:lineRule="auto"/>
        <w:ind w:left="688" w:right="119" w:hanging="283"/>
        <w:jc w:val="both"/>
        <w:rPr>
          <w:rFonts w:ascii="Arial" w:eastAsia="Arial" w:hAnsi="Arial" w:cs="Arial"/>
          <w:lang w:val="pl-PL"/>
        </w:rPr>
      </w:pPr>
      <w:r w:rsidRPr="00146521">
        <w:rPr>
          <w:rFonts w:ascii="Arial" w:hAnsi="Arial"/>
          <w:lang w:val="pl-PL"/>
        </w:rPr>
        <w:t>art. 14 ustawy dotyczącego komitetu monitorującego, o którym mowa w art. 47 rozporządzenia</w:t>
      </w:r>
      <w:r w:rsidRPr="00146521">
        <w:rPr>
          <w:rFonts w:ascii="Arial" w:hAnsi="Arial"/>
          <w:spacing w:val="-6"/>
          <w:lang w:val="pl-PL"/>
        </w:rPr>
        <w:t xml:space="preserve"> </w:t>
      </w:r>
      <w:r w:rsidRPr="00146521">
        <w:rPr>
          <w:rFonts w:ascii="Arial" w:hAnsi="Arial"/>
          <w:lang w:val="pl-PL"/>
        </w:rPr>
        <w:t>ogólnego.</w:t>
      </w:r>
    </w:p>
    <w:p w:rsidR="00CE0E27" w:rsidRPr="00146521" w:rsidRDefault="00CE0E27">
      <w:pPr>
        <w:spacing w:before="11"/>
        <w:rPr>
          <w:rFonts w:ascii="Arial" w:eastAsia="Arial" w:hAnsi="Arial" w:cs="Arial"/>
          <w:sz w:val="20"/>
          <w:szCs w:val="20"/>
          <w:lang w:val="pl-PL"/>
        </w:rPr>
      </w:pPr>
    </w:p>
    <w:p w:rsidR="00CE0E27" w:rsidRPr="00146521" w:rsidRDefault="002F5206">
      <w:pPr>
        <w:ind w:left="2532" w:right="299"/>
        <w:rPr>
          <w:rFonts w:ascii="Arial" w:eastAsia="Arial" w:hAnsi="Arial" w:cs="Arial"/>
          <w:sz w:val="24"/>
          <w:szCs w:val="24"/>
          <w:lang w:val="pl-PL"/>
        </w:rPr>
      </w:pPr>
      <w:bookmarkStart w:id="13" w:name="Podrozdział_3.3_–_Dokumenty_krajowe"/>
      <w:bookmarkStart w:id="14" w:name="_bookmark4"/>
      <w:bookmarkEnd w:id="13"/>
      <w:bookmarkEnd w:id="14"/>
      <w:r w:rsidRPr="00146521">
        <w:rPr>
          <w:rFonts w:ascii="Arial" w:eastAsia="Arial" w:hAnsi="Arial" w:cs="Arial"/>
          <w:b/>
          <w:bCs/>
          <w:i/>
          <w:sz w:val="24"/>
          <w:szCs w:val="24"/>
          <w:lang w:val="pl-PL"/>
        </w:rPr>
        <w:t>Podrozdział 3.3 – Dokumenty</w:t>
      </w:r>
      <w:r w:rsidRPr="00146521">
        <w:rPr>
          <w:rFonts w:ascii="Arial" w:eastAsia="Arial" w:hAnsi="Arial" w:cs="Arial"/>
          <w:b/>
          <w:bCs/>
          <w:i/>
          <w:spacing w:val="-10"/>
          <w:sz w:val="24"/>
          <w:szCs w:val="24"/>
          <w:lang w:val="pl-PL"/>
        </w:rPr>
        <w:t xml:space="preserve"> </w:t>
      </w:r>
      <w:r w:rsidRPr="00146521">
        <w:rPr>
          <w:rFonts w:ascii="Arial" w:eastAsia="Arial" w:hAnsi="Arial" w:cs="Arial"/>
          <w:b/>
          <w:bCs/>
          <w:i/>
          <w:sz w:val="24"/>
          <w:szCs w:val="24"/>
          <w:lang w:val="pl-PL"/>
        </w:rPr>
        <w:t>krajowe</w:t>
      </w:r>
    </w:p>
    <w:p w:rsidR="00CE0E27" w:rsidRPr="00146521" w:rsidRDefault="002F5206">
      <w:pPr>
        <w:pStyle w:val="Akapitzlist"/>
        <w:numPr>
          <w:ilvl w:val="0"/>
          <w:numId w:val="16"/>
        </w:numPr>
        <w:tabs>
          <w:tab w:val="left" w:pos="406"/>
        </w:tabs>
        <w:spacing w:before="172" w:line="357" w:lineRule="auto"/>
        <w:ind w:right="113" w:hanging="283"/>
        <w:jc w:val="both"/>
        <w:rPr>
          <w:rFonts w:ascii="Arial" w:eastAsia="Arial" w:hAnsi="Arial" w:cs="Arial"/>
          <w:lang w:val="pl-PL"/>
        </w:rPr>
      </w:pPr>
      <w:r w:rsidRPr="00146521">
        <w:rPr>
          <w:rFonts w:ascii="Arial" w:hAnsi="Arial"/>
          <w:color w:val="212121"/>
          <w:lang w:val="pl-PL"/>
        </w:rPr>
        <w:t xml:space="preserve">W Strategii </w:t>
      </w:r>
      <w:r w:rsidRPr="00146521">
        <w:rPr>
          <w:rFonts w:ascii="Arial" w:hAnsi="Arial"/>
          <w:lang w:val="pl-PL"/>
        </w:rPr>
        <w:t>Sprawne Państwo 2020</w:t>
      </w:r>
      <w:r w:rsidRPr="00146521">
        <w:rPr>
          <w:rFonts w:ascii="Arial" w:hAnsi="Arial"/>
          <w:i/>
          <w:position w:val="10"/>
          <w:sz w:val="14"/>
          <w:lang w:val="pl-PL"/>
        </w:rPr>
        <w:t xml:space="preserve">2 </w:t>
      </w:r>
      <w:r w:rsidRPr="00146521">
        <w:rPr>
          <w:rFonts w:ascii="Arial" w:hAnsi="Arial"/>
          <w:lang w:val="pl-PL"/>
        </w:rPr>
        <w:t>podkreślono, że instytucje publiczne i wspólnota obywateli wchodzą w dialog między sobą i dlatego jest wypracowywany model państwa opartego na kontrakcie między powoływanymi do realizacji zadań władzami oraz między nimi a</w:t>
      </w:r>
      <w:r w:rsidRPr="00146521">
        <w:rPr>
          <w:rFonts w:ascii="Arial" w:hAnsi="Arial"/>
          <w:spacing w:val="-4"/>
          <w:lang w:val="pl-PL"/>
        </w:rPr>
        <w:t xml:space="preserve"> </w:t>
      </w:r>
      <w:r w:rsidRPr="00146521">
        <w:rPr>
          <w:rFonts w:ascii="Arial" w:hAnsi="Arial"/>
          <w:lang w:val="pl-PL"/>
        </w:rPr>
        <w:t>obywatelami.</w:t>
      </w:r>
    </w:p>
    <w:p w:rsidR="00CE0E27" w:rsidRPr="00146521" w:rsidRDefault="00CE0E27">
      <w:pPr>
        <w:rPr>
          <w:rFonts w:ascii="Arial" w:eastAsia="Arial" w:hAnsi="Arial" w:cs="Arial"/>
          <w:sz w:val="20"/>
          <w:szCs w:val="20"/>
          <w:lang w:val="pl-PL"/>
        </w:rPr>
      </w:pPr>
    </w:p>
    <w:p w:rsidR="00CE0E27" w:rsidRPr="00146521" w:rsidRDefault="00CE0E27">
      <w:pPr>
        <w:spacing w:before="2"/>
        <w:rPr>
          <w:rFonts w:ascii="Arial" w:eastAsia="Arial" w:hAnsi="Arial" w:cs="Arial"/>
          <w:sz w:val="10"/>
          <w:szCs w:val="10"/>
          <w:lang w:val="pl-PL"/>
        </w:rPr>
      </w:pPr>
      <w:r w:rsidRPr="00146521">
        <w:rPr>
          <w:lang w:val="pl-PL"/>
        </w:rPr>
        <w:pict>
          <v:group id="_x0000_s1038" style="position:absolute;margin-left:85.1pt;margin-top:7.1pt;width:455.05pt;height:.1pt;z-index:251655168;mso-wrap-distance-left:0;mso-wrap-distance-right:0;mso-position-horizontal-relative:page" coordorigin="1702,142" coordsize="9101,2">
            <v:shape id="_x0000_s1039" style="position:absolute;left:1702;top:142;width:9101;height:2" coordorigin="1702,142" coordsize="9101,0" path="m1702,142r9100,e" filled="f" strokeweight=".21169mm">
              <v:path arrowok="t"/>
            </v:shape>
            <w10:wrap type="topAndBottom" anchorx="page"/>
          </v:group>
        </w:pict>
      </w:r>
    </w:p>
    <w:p w:rsidR="00CE0E27" w:rsidRPr="00146521" w:rsidRDefault="002F5206">
      <w:pPr>
        <w:pStyle w:val="Akapitzlist"/>
        <w:numPr>
          <w:ilvl w:val="1"/>
          <w:numId w:val="16"/>
        </w:numPr>
        <w:tabs>
          <w:tab w:val="left" w:pos="550"/>
        </w:tabs>
        <w:spacing w:before="61"/>
        <w:ind w:right="122"/>
        <w:jc w:val="both"/>
        <w:rPr>
          <w:rFonts w:ascii="Arial" w:eastAsia="Arial" w:hAnsi="Arial" w:cs="Arial"/>
          <w:sz w:val="16"/>
          <w:szCs w:val="16"/>
          <w:lang w:val="pl-PL"/>
        </w:rPr>
      </w:pPr>
      <w:r w:rsidRPr="00146521">
        <w:rPr>
          <w:rFonts w:ascii="Arial" w:hAnsi="Arial"/>
          <w:sz w:val="16"/>
          <w:lang w:val="pl-PL"/>
        </w:rPr>
        <w:t>osoby prawne i jednostki organizacyjne działające na podstawie przepisów o stosunku Państwa do Kościoła Katolickiego w Rzeczypospolitej Polskiej, o stosunku Państwa do innych kościołów i związków wyznaniowych oraz o gwarancjach wolności</w:t>
      </w:r>
      <w:r w:rsidRPr="00146521">
        <w:rPr>
          <w:rFonts w:ascii="Arial" w:hAnsi="Arial"/>
          <w:spacing w:val="-3"/>
          <w:sz w:val="16"/>
          <w:lang w:val="pl-PL"/>
        </w:rPr>
        <w:t xml:space="preserve"> </w:t>
      </w:r>
      <w:r w:rsidRPr="00146521">
        <w:rPr>
          <w:rFonts w:ascii="Arial" w:hAnsi="Arial"/>
          <w:sz w:val="16"/>
          <w:lang w:val="pl-PL"/>
        </w:rPr>
        <w:t>sumienia</w:t>
      </w:r>
      <w:r w:rsidRPr="00146521">
        <w:rPr>
          <w:rFonts w:ascii="Arial" w:hAnsi="Arial"/>
          <w:spacing w:val="-6"/>
          <w:sz w:val="16"/>
          <w:lang w:val="pl-PL"/>
        </w:rPr>
        <w:t xml:space="preserve"> </w:t>
      </w:r>
      <w:r w:rsidRPr="00146521">
        <w:rPr>
          <w:rFonts w:ascii="Arial" w:hAnsi="Arial"/>
          <w:sz w:val="16"/>
          <w:lang w:val="pl-PL"/>
        </w:rPr>
        <w:t>i</w:t>
      </w:r>
      <w:r w:rsidRPr="00146521">
        <w:rPr>
          <w:rFonts w:ascii="Arial" w:hAnsi="Arial"/>
          <w:spacing w:val="-3"/>
          <w:sz w:val="16"/>
          <w:lang w:val="pl-PL"/>
        </w:rPr>
        <w:t xml:space="preserve"> </w:t>
      </w:r>
      <w:r w:rsidRPr="00146521">
        <w:rPr>
          <w:rFonts w:ascii="Arial" w:hAnsi="Arial"/>
          <w:sz w:val="16"/>
          <w:lang w:val="pl-PL"/>
        </w:rPr>
        <w:t>wyznania,</w:t>
      </w:r>
      <w:r w:rsidRPr="00146521">
        <w:rPr>
          <w:rFonts w:ascii="Arial" w:hAnsi="Arial"/>
          <w:spacing w:val="-3"/>
          <w:sz w:val="16"/>
          <w:lang w:val="pl-PL"/>
        </w:rPr>
        <w:t xml:space="preserve"> </w:t>
      </w:r>
      <w:r w:rsidRPr="00146521">
        <w:rPr>
          <w:rFonts w:ascii="Arial" w:hAnsi="Arial"/>
          <w:sz w:val="16"/>
          <w:lang w:val="pl-PL"/>
        </w:rPr>
        <w:t>jeżeli</w:t>
      </w:r>
      <w:r w:rsidRPr="00146521">
        <w:rPr>
          <w:rFonts w:ascii="Arial" w:hAnsi="Arial"/>
          <w:spacing w:val="-3"/>
          <w:sz w:val="16"/>
          <w:lang w:val="pl-PL"/>
        </w:rPr>
        <w:t xml:space="preserve"> </w:t>
      </w:r>
      <w:r w:rsidRPr="00146521">
        <w:rPr>
          <w:rFonts w:ascii="Arial" w:hAnsi="Arial"/>
          <w:sz w:val="16"/>
          <w:lang w:val="pl-PL"/>
        </w:rPr>
        <w:t>ich</w:t>
      </w:r>
      <w:r w:rsidRPr="00146521">
        <w:rPr>
          <w:rFonts w:ascii="Arial" w:hAnsi="Arial"/>
          <w:spacing w:val="-6"/>
          <w:sz w:val="16"/>
          <w:lang w:val="pl-PL"/>
        </w:rPr>
        <w:t xml:space="preserve"> </w:t>
      </w:r>
      <w:r w:rsidRPr="00146521">
        <w:rPr>
          <w:rFonts w:ascii="Arial" w:hAnsi="Arial"/>
          <w:sz w:val="16"/>
          <w:lang w:val="pl-PL"/>
        </w:rPr>
        <w:t>cele</w:t>
      </w:r>
      <w:r w:rsidRPr="00146521">
        <w:rPr>
          <w:rFonts w:ascii="Arial" w:hAnsi="Arial"/>
          <w:spacing w:val="-6"/>
          <w:sz w:val="16"/>
          <w:lang w:val="pl-PL"/>
        </w:rPr>
        <w:t xml:space="preserve"> </w:t>
      </w:r>
      <w:r w:rsidRPr="00146521">
        <w:rPr>
          <w:rFonts w:ascii="Arial" w:hAnsi="Arial"/>
          <w:sz w:val="16"/>
          <w:lang w:val="pl-PL"/>
        </w:rPr>
        <w:t>statutowe</w:t>
      </w:r>
      <w:r w:rsidRPr="00146521">
        <w:rPr>
          <w:rFonts w:ascii="Arial" w:hAnsi="Arial"/>
          <w:spacing w:val="-4"/>
          <w:sz w:val="16"/>
          <w:lang w:val="pl-PL"/>
        </w:rPr>
        <w:t xml:space="preserve"> </w:t>
      </w:r>
      <w:r w:rsidRPr="00146521">
        <w:rPr>
          <w:rFonts w:ascii="Arial" w:hAnsi="Arial"/>
          <w:sz w:val="16"/>
          <w:lang w:val="pl-PL"/>
        </w:rPr>
        <w:t>obejmują</w:t>
      </w:r>
      <w:r w:rsidRPr="00146521">
        <w:rPr>
          <w:rFonts w:ascii="Arial" w:hAnsi="Arial"/>
          <w:spacing w:val="-4"/>
          <w:sz w:val="16"/>
          <w:lang w:val="pl-PL"/>
        </w:rPr>
        <w:t xml:space="preserve"> </w:t>
      </w:r>
      <w:r w:rsidRPr="00146521">
        <w:rPr>
          <w:rFonts w:ascii="Arial" w:hAnsi="Arial"/>
          <w:sz w:val="16"/>
          <w:lang w:val="pl-PL"/>
        </w:rPr>
        <w:t>prowadzenie</w:t>
      </w:r>
      <w:r w:rsidRPr="00146521">
        <w:rPr>
          <w:rFonts w:ascii="Arial" w:hAnsi="Arial"/>
          <w:spacing w:val="-4"/>
          <w:sz w:val="16"/>
          <w:lang w:val="pl-PL"/>
        </w:rPr>
        <w:t xml:space="preserve"> </w:t>
      </w:r>
      <w:r w:rsidRPr="00146521">
        <w:rPr>
          <w:rFonts w:ascii="Arial" w:hAnsi="Arial"/>
          <w:sz w:val="16"/>
          <w:lang w:val="pl-PL"/>
        </w:rPr>
        <w:t>działalności</w:t>
      </w:r>
      <w:r w:rsidRPr="00146521">
        <w:rPr>
          <w:rFonts w:ascii="Arial" w:hAnsi="Arial"/>
          <w:spacing w:val="-6"/>
          <w:sz w:val="16"/>
          <w:lang w:val="pl-PL"/>
        </w:rPr>
        <w:t xml:space="preserve"> </w:t>
      </w:r>
      <w:r w:rsidRPr="00146521">
        <w:rPr>
          <w:rFonts w:ascii="Arial" w:hAnsi="Arial"/>
          <w:sz w:val="16"/>
          <w:lang w:val="pl-PL"/>
        </w:rPr>
        <w:t>pożytku</w:t>
      </w:r>
      <w:r w:rsidRPr="00146521">
        <w:rPr>
          <w:rFonts w:ascii="Arial" w:hAnsi="Arial"/>
          <w:spacing w:val="-4"/>
          <w:sz w:val="16"/>
          <w:lang w:val="pl-PL"/>
        </w:rPr>
        <w:t xml:space="preserve"> </w:t>
      </w:r>
      <w:r w:rsidRPr="00146521">
        <w:rPr>
          <w:rFonts w:ascii="Arial" w:hAnsi="Arial"/>
          <w:sz w:val="16"/>
          <w:lang w:val="pl-PL"/>
        </w:rPr>
        <w:t>publicznego;</w:t>
      </w:r>
    </w:p>
    <w:p w:rsidR="00CE0E27" w:rsidRPr="00146521" w:rsidRDefault="002F5206">
      <w:pPr>
        <w:pStyle w:val="Akapitzlist"/>
        <w:numPr>
          <w:ilvl w:val="1"/>
          <w:numId w:val="16"/>
        </w:numPr>
        <w:tabs>
          <w:tab w:val="left" w:pos="550"/>
        </w:tabs>
        <w:spacing w:before="1"/>
        <w:rPr>
          <w:rFonts w:ascii="Arial" w:eastAsia="Arial" w:hAnsi="Arial" w:cs="Arial"/>
          <w:sz w:val="16"/>
          <w:szCs w:val="16"/>
          <w:lang w:val="pl-PL"/>
        </w:rPr>
      </w:pPr>
      <w:r w:rsidRPr="00146521">
        <w:rPr>
          <w:rFonts w:ascii="Arial" w:hAnsi="Arial"/>
          <w:sz w:val="16"/>
          <w:lang w:val="pl-PL"/>
        </w:rPr>
        <w:t>stowarzyszenia jednostek samorządu</w:t>
      </w:r>
      <w:r w:rsidRPr="00146521">
        <w:rPr>
          <w:rFonts w:ascii="Arial" w:hAnsi="Arial"/>
          <w:spacing w:val="-20"/>
          <w:sz w:val="16"/>
          <w:lang w:val="pl-PL"/>
        </w:rPr>
        <w:t xml:space="preserve"> </w:t>
      </w:r>
      <w:r w:rsidRPr="00146521">
        <w:rPr>
          <w:rFonts w:ascii="Arial" w:hAnsi="Arial"/>
          <w:sz w:val="16"/>
          <w:lang w:val="pl-PL"/>
        </w:rPr>
        <w:t>terytorialnego;</w:t>
      </w:r>
    </w:p>
    <w:p w:rsidR="00CE0E27" w:rsidRPr="00146521" w:rsidRDefault="002F5206">
      <w:pPr>
        <w:pStyle w:val="Akapitzlist"/>
        <w:numPr>
          <w:ilvl w:val="1"/>
          <w:numId w:val="16"/>
        </w:numPr>
        <w:tabs>
          <w:tab w:val="left" w:pos="550"/>
        </w:tabs>
        <w:spacing w:before="1" w:line="183" w:lineRule="exact"/>
        <w:rPr>
          <w:rFonts w:ascii="Arial" w:eastAsia="Arial" w:hAnsi="Arial" w:cs="Arial"/>
          <w:sz w:val="16"/>
          <w:szCs w:val="16"/>
          <w:lang w:val="pl-PL"/>
        </w:rPr>
      </w:pPr>
      <w:r w:rsidRPr="00146521">
        <w:rPr>
          <w:rFonts w:ascii="Arial" w:hAnsi="Arial"/>
          <w:sz w:val="16"/>
          <w:lang w:val="pl-PL"/>
        </w:rPr>
        <w:t>spółdzielnie</w:t>
      </w:r>
      <w:r w:rsidRPr="00146521">
        <w:rPr>
          <w:rFonts w:ascii="Arial" w:hAnsi="Arial"/>
          <w:spacing w:val="-5"/>
          <w:sz w:val="16"/>
          <w:lang w:val="pl-PL"/>
        </w:rPr>
        <w:t xml:space="preserve"> </w:t>
      </w:r>
      <w:r w:rsidRPr="00146521">
        <w:rPr>
          <w:rFonts w:ascii="Arial" w:hAnsi="Arial"/>
          <w:sz w:val="16"/>
          <w:lang w:val="pl-PL"/>
        </w:rPr>
        <w:t>socjalne;</w:t>
      </w:r>
    </w:p>
    <w:p w:rsidR="00CE0E27" w:rsidRPr="00146521" w:rsidRDefault="002F5206">
      <w:pPr>
        <w:pStyle w:val="Akapitzlist"/>
        <w:numPr>
          <w:ilvl w:val="1"/>
          <w:numId w:val="16"/>
        </w:numPr>
        <w:tabs>
          <w:tab w:val="left" w:pos="550"/>
        </w:tabs>
        <w:ind w:right="114"/>
        <w:jc w:val="both"/>
        <w:rPr>
          <w:rFonts w:ascii="Arial" w:eastAsia="Arial" w:hAnsi="Arial" w:cs="Arial"/>
          <w:sz w:val="16"/>
          <w:szCs w:val="16"/>
          <w:lang w:val="pl-PL"/>
        </w:rPr>
      </w:pPr>
      <w:r w:rsidRPr="00146521">
        <w:rPr>
          <w:rFonts w:ascii="Arial" w:hAnsi="Arial"/>
          <w:sz w:val="16"/>
          <w:lang w:val="pl-PL"/>
        </w:rPr>
        <w:t>spółki akcyjne i spółki z ograniczoną odpowiedzialnością oraz kluby sportowe będące spółkami działającymi na podstawie przepisów ustawy z dnia 25 czerwca 2010 r. o sporcie (Dz. U. z 2014 r. poz. 715), które nie działają w celu osiągnięcia zysku oraz przeznaczają całość dochodu na realizację celów statutowych oraz nie przeznaczają zysku do podziału między swoich udziałowców, akcjonariuszy i</w:t>
      </w:r>
      <w:r w:rsidRPr="00146521">
        <w:rPr>
          <w:rFonts w:ascii="Arial" w:hAnsi="Arial"/>
          <w:spacing w:val="-18"/>
          <w:sz w:val="16"/>
          <w:lang w:val="pl-PL"/>
        </w:rPr>
        <w:t xml:space="preserve"> </w:t>
      </w:r>
      <w:r w:rsidRPr="00146521">
        <w:rPr>
          <w:rFonts w:ascii="Arial" w:hAnsi="Arial"/>
          <w:sz w:val="16"/>
          <w:lang w:val="pl-PL"/>
        </w:rPr>
        <w:t>pracowników.</w:t>
      </w:r>
    </w:p>
    <w:p w:rsidR="00CE0E27" w:rsidRPr="00146521" w:rsidRDefault="002F5206">
      <w:pPr>
        <w:spacing w:line="204" w:lineRule="exact"/>
        <w:ind w:left="122" w:right="299"/>
        <w:rPr>
          <w:rFonts w:ascii="Arial" w:eastAsia="Arial" w:hAnsi="Arial" w:cs="Arial"/>
          <w:sz w:val="16"/>
          <w:szCs w:val="16"/>
          <w:lang w:val="pl-PL"/>
        </w:rPr>
      </w:pPr>
      <w:r w:rsidRPr="00146521">
        <w:rPr>
          <w:rFonts w:ascii="Arial" w:hAnsi="Arial"/>
          <w:position w:val="8"/>
          <w:sz w:val="10"/>
          <w:lang w:val="pl-PL"/>
        </w:rPr>
        <w:t xml:space="preserve">2  </w:t>
      </w:r>
      <w:r w:rsidRPr="00146521">
        <w:rPr>
          <w:rFonts w:ascii="Arial" w:hAnsi="Arial"/>
          <w:sz w:val="16"/>
          <w:lang w:val="pl-PL"/>
        </w:rPr>
        <w:t>Strategia Sprawne Państwo 2020, s.</w:t>
      </w:r>
      <w:r w:rsidRPr="00146521">
        <w:rPr>
          <w:rFonts w:ascii="Arial" w:hAnsi="Arial"/>
          <w:spacing w:val="-27"/>
          <w:sz w:val="16"/>
          <w:lang w:val="pl-PL"/>
        </w:rPr>
        <w:t xml:space="preserve"> </w:t>
      </w:r>
      <w:r w:rsidRPr="00146521">
        <w:rPr>
          <w:rFonts w:ascii="Arial" w:hAnsi="Arial"/>
          <w:sz w:val="16"/>
          <w:lang w:val="pl-PL"/>
        </w:rPr>
        <w:t>4.</w:t>
      </w:r>
    </w:p>
    <w:p w:rsidR="00CE0E27" w:rsidRPr="00146521" w:rsidRDefault="00CE0E27">
      <w:pPr>
        <w:spacing w:line="204" w:lineRule="exact"/>
        <w:rPr>
          <w:rFonts w:ascii="Arial" w:eastAsia="Arial" w:hAnsi="Arial" w:cs="Arial"/>
          <w:sz w:val="16"/>
          <w:szCs w:val="16"/>
          <w:lang w:val="pl-PL"/>
        </w:rPr>
        <w:sectPr w:rsidR="00CE0E27" w:rsidRPr="00146521">
          <w:pgSz w:w="12240" w:h="15840"/>
          <w:pgMar w:top="940" w:right="1320" w:bottom="1140" w:left="1580" w:header="0" w:footer="945" w:gutter="0"/>
          <w:cols w:space="708"/>
        </w:sectPr>
      </w:pPr>
    </w:p>
    <w:p w:rsidR="00CE0E27" w:rsidRPr="00146521" w:rsidRDefault="002F5206">
      <w:pPr>
        <w:pStyle w:val="Akapitzlist"/>
        <w:numPr>
          <w:ilvl w:val="0"/>
          <w:numId w:val="16"/>
        </w:numPr>
        <w:tabs>
          <w:tab w:val="left" w:pos="406"/>
        </w:tabs>
        <w:spacing w:before="51" w:line="357" w:lineRule="auto"/>
        <w:ind w:right="113" w:hanging="283"/>
        <w:jc w:val="both"/>
        <w:rPr>
          <w:rFonts w:ascii="Arial" w:eastAsia="Arial" w:hAnsi="Arial" w:cs="Arial"/>
          <w:lang w:val="pl-PL"/>
        </w:rPr>
      </w:pPr>
      <w:r w:rsidRPr="00146521">
        <w:rPr>
          <w:rFonts w:ascii="Arial" w:eastAsia="Arial" w:hAnsi="Arial" w:cs="Arial"/>
          <w:lang w:val="pl-PL"/>
        </w:rPr>
        <w:lastRenderedPageBreak/>
        <w:t xml:space="preserve">W </w:t>
      </w:r>
      <w:r w:rsidRPr="00146521">
        <w:rPr>
          <w:rFonts w:ascii="Arial" w:eastAsia="Arial" w:hAnsi="Arial" w:cs="Arial"/>
          <w:color w:val="212121"/>
          <w:lang w:val="pl-PL"/>
        </w:rPr>
        <w:t xml:space="preserve">Strategii </w:t>
      </w:r>
      <w:r w:rsidRPr="00146521">
        <w:rPr>
          <w:rFonts w:ascii="Arial" w:eastAsia="Arial" w:hAnsi="Arial" w:cs="Arial"/>
          <w:lang w:val="pl-PL"/>
        </w:rPr>
        <w:t>Sprawne Państwo 2020 wskazano również diagnozę dotyczącą dialogu społecznego, a także  systemu  uczestnictwa  obywateli  w  konsultacjach  społecznych  na zasadach partnerstwa. Wśród słabości tego systemu wymienia się m.in.: niechęć obywateli do angażowania się w sprawy publiczne, niepełne wykorzystanie narzędzi dialogu społecznego i dialogu obywatelskiego przez organy administracji publicznej, pomijanie w debatach publicznych określonych kategorii podmiotów oraz nie  zawsze pełną i spójną komunikację działań podejmowanych na etapie programowania. Zauważono też, że próby aktywnego włączenia obywateli – na zasadach partnerstwa –  nie przynoszą oczekiwanych rezultatów, a przyczyn istniejącej sytuacji należy doszukiwać się w mało partycypacyjnych zasadach komunikacji organ – obywatel. Organy administracji publicznej skupiają się bowiem głównie na informowaniu, czyli rozpowszechnianiu informacji w sposób zwyczajowo przyjęty (tablice ogłoszeń, biuletyny, strony internetowe danego urzędu). Obserwuje się ponadto deficyt dobrowolnych instrumentów informowania wynikających z inicjatywy, kreatywności i otwartości organów administracji publicznej</w:t>
      </w:r>
      <w:r w:rsidRPr="00146521">
        <w:rPr>
          <w:rFonts w:ascii="Arial" w:eastAsia="Arial" w:hAnsi="Arial" w:cs="Arial"/>
          <w:position w:val="10"/>
          <w:sz w:val="14"/>
          <w:szCs w:val="14"/>
          <w:lang w:val="pl-PL"/>
        </w:rPr>
        <w:t>3</w:t>
      </w:r>
      <w:r w:rsidRPr="00146521">
        <w:rPr>
          <w:rFonts w:ascii="Arial" w:eastAsia="Arial" w:hAnsi="Arial" w:cs="Arial"/>
          <w:lang w:val="pl-PL"/>
        </w:rPr>
        <w:t xml:space="preserve">. W efekcie </w:t>
      </w:r>
      <w:r w:rsidRPr="00146521">
        <w:rPr>
          <w:rFonts w:ascii="Arial" w:eastAsia="Arial" w:hAnsi="Arial" w:cs="Arial"/>
          <w:color w:val="212121"/>
          <w:lang w:val="pl-PL"/>
        </w:rPr>
        <w:t xml:space="preserve">Strategia </w:t>
      </w:r>
      <w:r w:rsidRPr="00146521">
        <w:rPr>
          <w:rFonts w:ascii="Arial" w:eastAsia="Arial" w:hAnsi="Arial" w:cs="Arial"/>
          <w:lang w:val="pl-PL"/>
        </w:rPr>
        <w:t>Sprawne Państwo 2020 zakłada realizację nowoczesnego modelu zarzadzania opartego m.in. na szerokiej współpracy przy realizacji zadań, inicjatyw i rozwiązywania problemów między różnymi podmiotami, w tym między rządem a jednostkami samorządu terytorialnego oraz zaangażowaniu i partycypacji obywateli w procesie podejmowania decyzji przez organy</w:t>
      </w:r>
      <w:r w:rsidRPr="00146521">
        <w:rPr>
          <w:rFonts w:ascii="Arial" w:eastAsia="Arial" w:hAnsi="Arial" w:cs="Arial"/>
          <w:spacing w:val="-16"/>
          <w:lang w:val="pl-PL"/>
        </w:rPr>
        <w:t xml:space="preserve"> </w:t>
      </w:r>
      <w:r w:rsidRPr="00146521">
        <w:rPr>
          <w:rFonts w:ascii="Arial" w:eastAsia="Arial" w:hAnsi="Arial" w:cs="Arial"/>
          <w:lang w:val="pl-PL"/>
        </w:rPr>
        <w:t>administracji.</w:t>
      </w:r>
    </w:p>
    <w:p w:rsidR="00CE0E27" w:rsidRPr="00146521" w:rsidRDefault="002F5206">
      <w:pPr>
        <w:pStyle w:val="Akapitzlist"/>
        <w:numPr>
          <w:ilvl w:val="0"/>
          <w:numId w:val="16"/>
        </w:numPr>
        <w:tabs>
          <w:tab w:val="left" w:pos="406"/>
        </w:tabs>
        <w:spacing w:line="259" w:lineRule="exact"/>
        <w:ind w:hanging="283"/>
        <w:jc w:val="both"/>
        <w:rPr>
          <w:rFonts w:ascii="Arial" w:eastAsia="Arial" w:hAnsi="Arial" w:cs="Arial"/>
          <w:lang w:val="pl-PL"/>
        </w:rPr>
      </w:pPr>
      <w:r w:rsidRPr="00146521">
        <w:rPr>
          <w:rFonts w:ascii="Arial" w:hAnsi="Arial"/>
          <w:lang w:val="pl-PL"/>
        </w:rPr>
        <w:t>Zgodnie z  założeniami  Strategii Rozwoju Kraju 2020</w:t>
      </w:r>
      <w:r w:rsidRPr="00146521">
        <w:rPr>
          <w:rFonts w:ascii="Arial" w:hAnsi="Arial"/>
          <w:i/>
          <w:position w:val="10"/>
          <w:sz w:val="14"/>
          <w:lang w:val="pl-PL"/>
        </w:rPr>
        <w:t xml:space="preserve">4  </w:t>
      </w:r>
      <w:r w:rsidRPr="00146521">
        <w:rPr>
          <w:rFonts w:ascii="Arial" w:hAnsi="Arial"/>
          <w:lang w:val="pl-PL"/>
        </w:rPr>
        <w:t xml:space="preserve">istnieje konieczność  </w:t>
      </w:r>
      <w:r w:rsidRPr="00146521">
        <w:rPr>
          <w:rFonts w:ascii="Arial" w:hAnsi="Arial"/>
          <w:spacing w:val="10"/>
          <w:lang w:val="pl-PL"/>
        </w:rPr>
        <w:t xml:space="preserve"> </w:t>
      </w:r>
      <w:r w:rsidRPr="00146521">
        <w:rPr>
          <w:rFonts w:ascii="Arial" w:hAnsi="Arial"/>
          <w:lang w:val="pl-PL"/>
        </w:rPr>
        <w:t>wzmacniania</w:t>
      </w:r>
    </w:p>
    <w:p w:rsidR="00CE0E27" w:rsidRPr="00146521" w:rsidRDefault="002F5206">
      <w:pPr>
        <w:pStyle w:val="Tekstpodstawowy"/>
        <w:spacing w:before="126" w:line="352" w:lineRule="auto"/>
        <w:ind w:left="405" w:right="117" w:firstLine="0"/>
        <w:jc w:val="both"/>
        <w:rPr>
          <w:rFonts w:cs="Arial"/>
          <w:lang w:val="pl-PL"/>
        </w:rPr>
      </w:pPr>
      <w:r w:rsidRPr="00146521">
        <w:rPr>
          <w:lang w:val="pl-PL"/>
        </w:rPr>
        <w:t>instytucji dialogu społecznego oraz potencjału i działań organizacji pozarządowych, natomiast w świetle Strategii Sprawne Państwo 2020 mechanizmy służące informowaniu, komunikacji, konsultacji i uczestnictwu obywateli w sprawach publicznych powinny być tworzone od</w:t>
      </w:r>
      <w:r w:rsidRPr="00146521">
        <w:rPr>
          <w:spacing w:val="-6"/>
          <w:lang w:val="pl-PL"/>
        </w:rPr>
        <w:t xml:space="preserve"> </w:t>
      </w:r>
      <w:r w:rsidRPr="00146521">
        <w:rPr>
          <w:lang w:val="pl-PL"/>
        </w:rPr>
        <w:t>nowa</w:t>
      </w:r>
      <w:r w:rsidRPr="00146521">
        <w:rPr>
          <w:position w:val="10"/>
          <w:sz w:val="14"/>
          <w:lang w:val="pl-PL"/>
        </w:rPr>
        <w:t>5</w:t>
      </w:r>
      <w:r w:rsidRPr="00146521">
        <w:rPr>
          <w:lang w:val="pl-PL"/>
        </w:rPr>
        <w:t>.</w:t>
      </w:r>
    </w:p>
    <w:p w:rsidR="00CE0E27" w:rsidRPr="00146521" w:rsidRDefault="002F5206">
      <w:pPr>
        <w:pStyle w:val="Akapitzlist"/>
        <w:numPr>
          <w:ilvl w:val="0"/>
          <w:numId w:val="16"/>
        </w:numPr>
        <w:tabs>
          <w:tab w:val="left" w:pos="406"/>
        </w:tabs>
        <w:spacing w:line="355" w:lineRule="auto"/>
        <w:ind w:right="113" w:hanging="283"/>
        <w:jc w:val="both"/>
        <w:rPr>
          <w:rFonts w:ascii="Arial" w:eastAsia="Arial" w:hAnsi="Arial" w:cs="Arial"/>
          <w:lang w:val="pl-PL"/>
        </w:rPr>
      </w:pPr>
      <w:r w:rsidRPr="00146521">
        <w:rPr>
          <w:rFonts w:ascii="Arial" w:hAnsi="Arial"/>
          <w:lang w:val="pl-PL"/>
        </w:rPr>
        <w:t>Strategia Rozwoju Kapitału Społecznego zakłada uwzględnianie w realizacji wszystkich jej celów, priorytetów i  kierunków  działań  szeregu  zasad  horyzontalnych,  z  której  jedna to partnerstwo i współdziałanie podmiotów sektora publicznego z obywatelami oraz ich reprezentantami,  w  szczególności  organizacjami  obywatelskimi</w:t>
      </w:r>
      <w:r w:rsidRPr="00146521">
        <w:rPr>
          <w:rFonts w:ascii="Arial" w:hAnsi="Arial"/>
          <w:position w:val="10"/>
          <w:sz w:val="14"/>
          <w:lang w:val="pl-PL"/>
        </w:rPr>
        <w:t>6</w:t>
      </w:r>
      <w:r w:rsidRPr="00146521">
        <w:rPr>
          <w:rFonts w:ascii="Arial" w:hAnsi="Arial"/>
          <w:lang w:val="pl-PL"/>
        </w:rPr>
        <w:t xml:space="preserve">.  Natomiast  jednym     z celów szczegółowych Strategii Rozwoju Kapitału Społecznego jest </w:t>
      </w:r>
      <w:r w:rsidRPr="00146521">
        <w:rPr>
          <w:rFonts w:ascii="Arial" w:hAnsi="Arial"/>
          <w:i/>
          <w:lang w:val="pl-PL"/>
        </w:rPr>
        <w:t>Poprawa mechanizmów partycypacji społecznej i wpływu obywateli na życie publiczne</w:t>
      </w:r>
      <w:r w:rsidRPr="00146521">
        <w:rPr>
          <w:rFonts w:ascii="Arial" w:hAnsi="Arial"/>
          <w:lang w:val="pl-PL"/>
        </w:rPr>
        <w:t xml:space="preserve">, w ramach którego określono Priorytet 2.1. </w:t>
      </w:r>
      <w:r w:rsidRPr="00146521">
        <w:rPr>
          <w:rFonts w:ascii="Arial" w:hAnsi="Arial"/>
          <w:i/>
          <w:lang w:val="pl-PL"/>
        </w:rPr>
        <w:t>Wspieranie mechanizmów współpracy instytucji publicznych  z  obywatelami</w:t>
      </w:r>
      <w:r w:rsidRPr="00146521">
        <w:rPr>
          <w:rFonts w:ascii="Arial" w:hAnsi="Arial"/>
          <w:lang w:val="pl-PL"/>
        </w:rPr>
        <w:t>,  zakładający  że  dla  zwiększenia  partycypacji</w:t>
      </w:r>
      <w:r w:rsidRPr="00146521">
        <w:rPr>
          <w:rFonts w:ascii="Arial" w:hAnsi="Arial"/>
          <w:spacing w:val="3"/>
          <w:lang w:val="pl-PL"/>
        </w:rPr>
        <w:t xml:space="preserve"> </w:t>
      </w:r>
      <w:r w:rsidRPr="00146521">
        <w:rPr>
          <w:rFonts w:ascii="Arial" w:hAnsi="Arial"/>
          <w:lang w:val="pl-PL"/>
        </w:rPr>
        <w:t>obywatelskiej</w:t>
      </w:r>
    </w:p>
    <w:p w:rsidR="00CE0E27" w:rsidRPr="00146521" w:rsidRDefault="00CE0E27">
      <w:pPr>
        <w:spacing w:before="5"/>
        <w:rPr>
          <w:rFonts w:ascii="Arial" w:eastAsia="Arial" w:hAnsi="Arial" w:cs="Arial"/>
          <w:sz w:val="21"/>
          <w:szCs w:val="21"/>
          <w:lang w:val="pl-PL"/>
        </w:rPr>
      </w:pPr>
      <w:r w:rsidRPr="00146521">
        <w:rPr>
          <w:lang w:val="pl-PL"/>
        </w:rPr>
        <w:pict>
          <v:group id="_x0000_s1036" style="position:absolute;margin-left:85.1pt;margin-top:13.55pt;width:144.05pt;height:.1pt;z-index:251656192;mso-wrap-distance-left:0;mso-wrap-distance-right:0;mso-position-horizontal-relative:page" coordorigin="1702,271" coordsize="2881,2">
            <v:shape id="_x0000_s1037" style="position:absolute;left:1702;top:271;width:2881;height:2" coordorigin="1702,271" coordsize="2881,0" path="m1702,271r2880,e" filled="f" strokeweight=".21169mm">
              <v:path arrowok="t"/>
            </v:shape>
            <w10:wrap type="topAndBottom" anchorx="page"/>
          </v:group>
        </w:pict>
      </w:r>
    </w:p>
    <w:p w:rsidR="00CE0E27" w:rsidRPr="00146521" w:rsidRDefault="002F5206">
      <w:pPr>
        <w:spacing w:before="57" w:line="206" w:lineRule="exact"/>
        <w:ind w:left="122" w:right="299"/>
        <w:rPr>
          <w:rFonts w:ascii="Arial" w:eastAsia="Arial" w:hAnsi="Arial" w:cs="Arial"/>
          <w:sz w:val="16"/>
          <w:szCs w:val="16"/>
          <w:lang w:val="pl-PL"/>
        </w:rPr>
      </w:pPr>
      <w:r w:rsidRPr="00146521">
        <w:rPr>
          <w:rFonts w:ascii="Arial" w:hAnsi="Arial"/>
          <w:position w:val="8"/>
          <w:sz w:val="10"/>
          <w:lang w:val="pl-PL"/>
        </w:rPr>
        <w:t xml:space="preserve">3  </w:t>
      </w:r>
      <w:r w:rsidRPr="00146521">
        <w:rPr>
          <w:rFonts w:ascii="Arial" w:hAnsi="Arial"/>
          <w:sz w:val="16"/>
          <w:lang w:val="pl-PL"/>
        </w:rPr>
        <w:t>Tamże,</w:t>
      </w:r>
      <w:r w:rsidRPr="00146521">
        <w:rPr>
          <w:rFonts w:ascii="Arial" w:hAnsi="Arial"/>
          <w:spacing w:val="-16"/>
          <w:sz w:val="16"/>
          <w:lang w:val="pl-PL"/>
        </w:rPr>
        <w:t xml:space="preserve"> </w:t>
      </w:r>
      <w:r w:rsidRPr="00146521">
        <w:rPr>
          <w:rFonts w:ascii="Arial" w:hAnsi="Arial"/>
          <w:sz w:val="16"/>
          <w:lang w:val="pl-PL"/>
        </w:rPr>
        <w:t>s.14.</w:t>
      </w:r>
    </w:p>
    <w:p w:rsidR="00CE0E27" w:rsidRPr="00146521" w:rsidRDefault="002F5206">
      <w:pPr>
        <w:spacing w:line="204" w:lineRule="exact"/>
        <w:ind w:left="122" w:right="299"/>
        <w:rPr>
          <w:rFonts w:ascii="Arial" w:eastAsia="Arial" w:hAnsi="Arial" w:cs="Arial"/>
          <w:sz w:val="16"/>
          <w:szCs w:val="16"/>
          <w:lang w:val="pl-PL"/>
        </w:rPr>
      </w:pPr>
      <w:r w:rsidRPr="00146521">
        <w:rPr>
          <w:rFonts w:ascii="Arial"/>
          <w:position w:val="8"/>
          <w:sz w:val="10"/>
          <w:lang w:val="pl-PL"/>
        </w:rPr>
        <w:t xml:space="preserve">4  </w:t>
      </w:r>
      <w:r w:rsidRPr="00146521">
        <w:rPr>
          <w:rFonts w:ascii="Arial"/>
          <w:sz w:val="16"/>
          <w:lang w:val="pl-PL"/>
        </w:rPr>
        <w:t>Strategia Rozwoju Kraju 2020, s.</w:t>
      </w:r>
      <w:r w:rsidRPr="00146521">
        <w:rPr>
          <w:rFonts w:ascii="Arial"/>
          <w:spacing w:val="-27"/>
          <w:sz w:val="16"/>
          <w:lang w:val="pl-PL"/>
        </w:rPr>
        <w:t xml:space="preserve"> </w:t>
      </w:r>
      <w:r w:rsidRPr="00146521">
        <w:rPr>
          <w:rFonts w:ascii="Arial"/>
          <w:sz w:val="16"/>
          <w:lang w:val="pl-PL"/>
        </w:rPr>
        <w:t>61.</w:t>
      </w:r>
    </w:p>
    <w:p w:rsidR="00CE0E27" w:rsidRPr="00146521" w:rsidRDefault="002F5206">
      <w:pPr>
        <w:spacing w:line="204" w:lineRule="exact"/>
        <w:ind w:left="122" w:right="299"/>
        <w:rPr>
          <w:rFonts w:ascii="Arial" w:eastAsia="Arial" w:hAnsi="Arial" w:cs="Arial"/>
          <w:sz w:val="16"/>
          <w:szCs w:val="16"/>
          <w:lang w:val="pl-PL"/>
        </w:rPr>
      </w:pPr>
      <w:r w:rsidRPr="00146521">
        <w:rPr>
          <w:rFonts w:ascii="Arial" w:hAnsi="Arial"/>
          <w:position w:val="8"/>
          <w:sz w:val="10"/>
          <w:lang w:val="pl-PL"/>
        </w:rPr>
        <w:t xml:space="preserve">5  </w:t>
      </w:r>
      <w:r w:rsidRPr="00146521">
        <w:rPr>
          <w:rFonts w:ascii="Arial" w:hAnsi="Arial"/>
          <w:sz w:val="16"/>
          <w:lang w:val="pl-PL"/>
        </w:rPr>
        <w:t>Strategia Sprawne Państwo 2020, s.</w:t>
      </w:r>
      <w:r w:rsidRPr="00146521">
        <w:rPr>
          <w:rFonts w:ascii="Arial" w:hAnsi="Arial"/>
          <w:spacing w:val="-29"/>
          <w:sz w:val="16"/>
          <w:lang w:val="pl-PL"/>
        </w:rPr>
        <w:t xml:space="preserve"> </w:t>
      </w:r>
      <w:r w:rsidRPr="00146521">
        <w:rPr>
          <w:rFonts w:ascii="Arial" w:hAnsi="Arial"/>
          <w:sz w:val="16"/>
          <w:lang w:val="pl-PL"/>
        </w:rPr>
        <w:t>28.</w:t>
      </w:r>
    </w:p>
    <w:p w:rsidR="00CE0E27" w:rsidRPr="00146521" w:rsidRDefault="002F5206">
      <w:pPr>
        <w:spacing w:line="206" w:lineRule="exact"/>
        <w:ind w:left="122" w:right="299"/>
        <w:rPr>
          <w:rFonts w:ascii="Arial" w:eastAsia="Arial" w:hAnsi="Arial" w:cs="Arial"/>
          <w:sz w:val="16"/>
          <w:szCs w:val="16"/>
          <w:lang w:val="pl-PL"/>
        </w:rPr>
      </w:pPr>
      <w:r w:rsidRPr="00146521">
        <w:rPr>
          <w:rFonts w:ascii="Arial" w:hAnsi="Arial"/>
          <w:position w:val="8"/>
          <w:sz w:val="10"/>
          <w:lang w:val="pl-PL"/>
        </w:rPr>
        <w:t xml:space="preserve">6 </w:t>
      </w:r>
      <w:r w:rsidRPr="00146521">
        <w:rPr>
          <w:rFonts w:ascii="Arial" w:hAnsi="Arial"/>
          <w:sz w:val="16"/>
          <w:lang w:val="pl-PL"/>
        </w:rPr>
        <w:t>Strategia Rozwoju Kapitału Społecznego, s.</w:t>
      </w:r>
      <w:r w:rsidRPr="00146521">
        <w:rPr>
          <w:rFonts w:ascii="Arial" w:hAnsi="Arial"/>
          <w:spacing w:val="-4"/>
          <w:sz w:val="16"/>
          <w:lang w:val="pl-PL"/>
        </w:rPr>
        <w:t xml:space="preserve"> </w:t>
      </w:r>
      <w:r w:rsidRPr="00146521">
        <w:rPr>
          <w:rFonts w:ascii="Arial" w:hAnsi="Arial"/>
          <w:sz w:val="16"/>
          <w:lang w:val="pl-PL"/>
        </w:rPr>
        <w:t>38.</w:t>
      </w:r>
    </w:p>
    <w:p w:rsidR="00CE0E27" w:rsidRPr="00146521" w:rsidRDefault="00CE0E27">
      <w:pPr>
        <w:spacing w:line="206" w:lineRule="exact"/>
        <w:rPr>
          <w:rFonts w:ascii="Arial" w:eastAsia="Arial" w:hAnsi="Arial" w:cs="Arial"/>
          <w:sz w:val="16"/>
          <w:szCs w:val="16"/>
          <w:lang w:val="pl-PL"/>
        </w:rPr>
        <w:sectPr w:rsidR="00CE0E27" w:rsidRPr="00146521">
          <w:pgSz w:w="12240" w:h="15840"/>
          <w:pgMar w:top="940" w:right="1320" w:bottom="1140" w:left="1580" w:header="0" w:footer="945" w:gutter="0"/>
          <w:cols w:space="708"/>
        </w:sectPr>
      </w:pPr>
    </w:p>
    <w:p w:rsidR="00CE0E27" w:rsidRPr="00146521" w:rsidRDefault="002F5206">
      <w:pPr>
        <w:pStyle w:val="Tekstpodstawowy"/>
        <w:spacing w:before="51" w:line="336" w:lineRule="auto"/>
        <w:ind w:left="405" w:right="299" w:firstLine="0"/>
        <w:rPr>
          <w:rFonts w:cs="Arial"/>
          <w:lang w:val="pl-PL"/>
        </w:rPr>
      </w:pPr>
      <w:r w:rsidRPr="00146521">
        <w:rPr>
          <w:lang w:val="pl-PL"/>
        </w:rPr>
        <w:lastRenderedPageBreak/>
        <w:t>w życiu publicznym niezbędne jest stworzenie warunków sprzyjających współdziałaniu obywateli i instytucji</w:t>
      </w:r>
      <w:r w:rsidRPr="00146521">
        <w:rPr>
          <w:spacing w:val="-8"/>
          <w:lang w:val="pl-PL"/>
        </w:rPr>
        <w:t xml:space="preserve"> </w:t>
      </w:r>
      <w:r w:rsidRPr="00146521">
        <w:rPr>
          <w:lang w:val="pl-PL"/>
        </w:rPr>
        <w:t>publicznych</w:t>
      </w:r>
      <w:r w:rsidRPr="00146521">
        <w:rPr>
          <w:position w:val="10"/>
          <w:sz w:val="14"/>
          <w:lang w:val="pl-PL"/>
        </w:rPr>
        <w:t>7</w:t>
      </w:r>
      <w:r w:rsidRPr="00146521">
        <w:rPr>
          <w:lang w:val="pl-PL"/>
        </w:rPr>
        <w:t>.</w:t>
      </w:r>
    </w:p>
    <w:p w:rsidR="00CE0E27" w:rsidRPr="00146521" w:rsidRDefault="00CE0E27">
      <w:pPr>
        <w:spacing w:before="2"/>
        <w:rPr>
          <w:rFonts w:ascii="Arial" w:eastAsia="Arial" w:hAnsi="Arial" w:cs="Arial"/>
          <w:lang w:val="pl-PL"/>
        </w:rPr>
      </w:pPr>
    </w:p>
    <w:p w:rsidR="00CE0E27" w:rsidRPr="00146521" w:rsidRDefault="002F5206">
      <w:pPr>
        <w:pStyle w:val="Heading1"/>
        <w:ind w:left="1468" w:right="299"/>
        <w:rPr>
          <w:rFonts w:cs="Arial"/>
          <w:b w:val="0"/>
          <w:bCs w:val="0"/>
          <w:lang w:val="pl-PL"/>
        </w:rPr>
      </w:pPr>
      <w:bookmarkStart w:id="15" w:name="Rozdział_4_–_Partnerstwo_i_realizacja_za"/>
      <w:bookmarkStart w:id="16" w:name="_bookmark5"/>
      <w:bookmarkEnd w:id="15"/>
      <w:bookmarkEnd w:id="16"/>
      <w:r w:rsidRPr="00146521">
        <w:rPr>
          <w:lang w:val="pl-PL"/>
        </w:rPr>
        <w:t xml:space="preserve">Rozdział 4 – </w:t>
      </w:r>
      <w:r w:rsidRPr="00146521">
        <w:rPr>
          <w:rFonts w:cs="Arial"/>
          <w:lang w:val="pl-PL"/>
        </w:rPr>
        <w:t>Partnerstwo i realizacja zasady</w:t>
      </w:r>
      <w:r w:rsidRPr="00146521">
        <w:rPr>
          <w:rFonts w:cs="Arial"/>
          <w:spacing w:val="-18"/>
          <w:lang w:val="pl-PL"/>
        </w:rPr>
        <w:t xml:space="preserve"> </w:t>
      </w:r>
      <w:r w:rsidRPr="00146521">
        <w:rPr>
          <w:rFonts w:cs="Arial"/>
          <w:lang w:val="pl-PL"/>
        </w:rPr>
        <w:t>partnerstwa</w:t>
      </w:r>
    </w:p>
    <w:p w:rsidR="00CE0E27" w:rsidRPr="00146521" w:rsidRDefault="002F5206">
      <w:pPr>
        <w:pStyle w:val="Akapitzlist"/>
        <w:numPr>
          <w:ilvl w:val="0"/>
          <w:numId w:val="15"/>
        </w:numPr>
        <w:tabs>
          <w:tab w:val="left" w:pos="406"/>
        </w:tabs>
        <w:spacing w:before="62" w:line="360" w:lineRule="auto"/>
        <w:ind w:right="110" w:hanging="283"/>
        <w:jc w:val="both"/>
        <w:rPr>
          <w:rFonts w:ascii="Arial" w:eastAsia="Arial" w:hAnsi="Arial" w:cs="Arial"/>
          <w:lang w:val="pl-PL"/>
        </w:rPr>
      </w:pPr>
      <w:r w:rsidRPr="00146521">
        <w:rPr>
          <w:rFonts w:ascii="Arial" w:hAnsi="Arial"/>
          <w:lang w:val="pl-PL"/>
        </w:rPr>
        <w:t>Partnerstwo oznacza  celowy  proces,  w  którym  biorą  udział  instytucje  uczestniczące  w realizacji PO na lata 2014-2020 na poziomie krajowym, regionalnym i lokalnym oraz partnerzy, na wszystkich etapach realizacji polityki spójności UE, tj. programowania, wdrażania,  monitorowania  i  ewaluacji.  Celem  partnerstwa  jest  poprawa  efektywności  i skuteczności funduszy strukturalnych i Funduszu Spójności. Wszyscy uczestnicy tego procesu wzajemnie uzupełniają się, a dzięki współpracy powstaje efekt synergii i wartość dodana, niemożliwa do osiągnięcia w przypadku działań podejmowanych indywidualnie. Partnerstwo  stanowi  integralny  element  procesu  budowy  kultury  dialogu  społecznego i partycypacji społecznej oraz podlega stałej ewolucji i adaptacji do potrzeb wszystkich jego</w:t>
      </w:r>
      <w:r w:rsidRPr="00146521">
        <w:rPr>
          <w:rFonts w:ascii="Arial" w:hAnsi="Arial"/>
          <w:spacing w:val="-5"/>
          <w:lang w:val="pl-PL"/>
        </w:rPr>
        <w:t xml:space="preserve"> </w:t>
      </w:r>
      <w:r w:rsidRPr="00146521">
        <w:rPr>
          <w:rFonts w:ascii="Arial" w:hAnsi="Arial"/>
          <w:lang w:val="pl-PL"/>
        </w:rPr>
        <w:t>uczestników.</w:t>
      </w:r>
    </w:p>
    <w:p w:rsidR="00CE0E27" w:rsidRPr="00146521" w:rsidRDefault="002F5206">
      <w:pPr>
        <w:pStyle w:val="Akapitzlist"/>
        <w:numPr>
          <w:ilvl w:val="0"/>
          <w:numId w:val="15"/>
        </w:numPr>
        <w:tabs>
          <w:tab w:val="left" w:pos="406"/>
        </w:tabs>
        <w:spacing w:before="3" w:line="360" w:lineRule="auto"/>
        <w:ind w:right="113" w:hanging="283"/>
        <w:jc w:val="both"/>
        <w:rPr>
          <w:rFonts w:ascii="Arial" w:eastAsia="Arial" w:hAnsi="Arial" w:cs="Arial"/>
          <w:lang w:val="pl-PL"/>
        </w:rPr>
      </w:pPr>
      <w:r w:rsidRPr="00146521">
        <w:rPr>
          <w:rFonts w:ascii="Arial" w:hAnsi="Arial"/>
          <w:lang w:val="pl-PL"/>
        </w:rPr>
        <w:t>Realizacja zasady partnerstwa oznacza nawiązanie stałej i w miarę możliwości oraz potrzeb sformalizowanej współpracy między instytucjami uczestniczącymi w realizacji PO na lata 2014-2020 a partnerami, przybierającej różne formy dostosowane do zakresu podmiotowego i przedmiotowego tej współpracy. Zakres przedmiotowy współpracy oraz konfiguracja zaangażowanych w nią podmiotów są uwarunkowane przede</w:t>
      </w:r>
      <w:r w:rsidRPr="00146521">
        <w:rPr>
          <w:rFonts w:ascii="Arial" w:hAnsi="Arial"/>
          <w:spacing w:val="-10"/>
          <w:lang w:val="pl-PL"/>
        </w:rPr>
        <w:t xml:space="preserve"> </w:t>
      </w:r>
      <w:r w:rsidRPr="00146521">
        <w:rPr>
          <w:rFonts w:ascii="Arial" w:hAnsi="Arial"/>
          <w:lang w:val="pl-PL"/>
        </w:rPr>
        <w:t>wszystkim:</w:t>
      </w:r>
    </w:p>
    <w:p w:rsidR="00CE0E27" w:rsidRPr="00146521" w:rsidRDefault="002F5206">
      <w:pPr>
        <w:pStyle w:val="Akapitzlist"/>
        <w:numPr>
          <w:ilvl w:val="1"/>
          <w:numId w:val="15"/>
        </w:numPr>
        <w:tabs>
          <w:tab w:val="left" w:pos="689"/>
        </w:tabs>
        <w:spacing w:before="3"/>
        <w:ind w:hanging="283"/>
        <w:rPr>
          <w:rFonts w:ascii="Arial" w:eastAsia="Arial" w:hAnsi="Arial" w:cs="Arial"/>
          <w:lang w:val="pl-PL"/>
        </w:rPr>
      </w:pPr>
      <w:r w:rsidRPr="00146521">
        <w:rPr>
          <w:rFonts w:ascii="Arial" w:hAnsi="Arial"/>
          <w:lang w:val="pl-PL"/>
        </w:rPr>
        <w:t>zakresem wsparcia przewidzianego w ramach poszczególnych PO</w:t>
      </w:r>
      <w:r w:rsidRPr="00146521">
        <w:rPr>
          <w:rFonts w:ascii="Arial" w:hAnsi="Arial"/>
          <w:spacing w:val="-19"/>
          <w:lang w:val="pl-PL"/>
        </w:rPr>
        <w:t xml:space="preserve"> </w:t>
      </w:r>
      <w:r w:rsidRPr="00146521">
        <w:rPr>
          <w:rFonts w:ascii="Arial" w:hAnsi="Arial"/>
          <w:lang w:val="pl-PL"/>
        </w:rPr>
        <w:t>oraz</w:t>
      </w:r>
    </w:p>
    <w:p w:rsidR="00CE0E27" w:rsidRPr="00146521" w:rsidRDefault="002F5206">
      <w:pPr>
        <w:pStyle w:val="Akapitzlist"/>
        <w:numPr>
          <w:ilvl w:val="1"/>
          <w:numId w:val="15"/>
        </w:numPr>
        <w:tabs>
          <w:tab w:val="left" w:pos="689"/>
        </w:tabs>
        <w:spacing w:before="126" w:line="360" w:lineRule="auto"/>
        <w:ind w:right="115" w:hanging="283"/>
        <w:jc w:val="both"/>
        <w:rPr>
          <w:rFonts w:ascii="Arial" w:eastAsia="Arial" w:hAnsi="Arial" w:cs="Arial"/>
          <w:lang w:val="pl-PL"/>
        </w:rPr>
      </w:pPr>
      <w:r w:rsidRPr="00146521">
        <w:rPr>
          <w:rFonts w:ascii="Arial" w:hAnsi="Arial"/>
          <w:lang w:val="pl-PL"/>
        </w:rPr>
        <w:t>specyfiką każdej z grup partnerów, z uwagi na różne uregulowania prawne dotyczące ich statusu oraz potencjał, jaki wnoszą do procesu realizacji polityki spójności UE, szczególnie w zakresie wiedzy i doświadczenia dotyczących obszarów i grup wspieranych ze środków funduszy polityki spójności</w:t>
      </w:r>
      <w:r w:rsidRPr="00146521">
        <w:rPr>
          <w:rFonts w:ascii="Arial" w:hAnsi="Arial"/>
          <w:spacing w:val="-13"/>
          <w:lang w:val="pl-PL"/>
        </w:rPr>
        <w:t xml:space="preserve"> </w:t>
      </w:r>
      <w:r w:rsidRPr="00146521">
        <w:rPr>
          <w:rFonts w:ascii="Arial" w:hAnsi="Arial"/>
          <w:lang w:val="pl-PL"/>
        </w:rPr>
        <w:t>UE.</w:t>
      </w:r>
    </w:p>
    <w:p w:rsidR="00CE0E27" w:rsidRPr="00146521" w:rsidRDefault="002F5206">
      <w:pPr>
        <w:pStyle w:val="Akapitzlist"/>
        <w:numPr>
          <w:ilvl w:val="0"/>
          <w:numId w:val="15"/>
        </w:numPr>
        <w:tabs>
          <w:tab w:val="left" w:pos="406"/>
        </w:tabs>
        <w:spacing w:before="3" w:line="360" w:lineRule="auto"/>
        <w:ind w:right="115" w:hanging="283"/>
        <w:jc w:val="both"/>
        <w:rPr>
          <w:rFonts w:ascii="Arial" w:eastAsia="Arial" w:hAnsi="Arial" w:cs="Arial"/>
          <w:lang w:val="pl-PL"/>
        </w:rPr>
      </w:pPr>
      <w:r w:rsidRPr="00146521">
        <w:rPr>
          <w:rFonts w:ascii="Arial" w:hAnsi="Arial"/>
          <w:lang w:val="pl-PL"/>
        </w:rPr>
        <w:t>Udział partnerów w ramach realizacji zasady partnerstwa powinien być, w miarę możliwości,  uwzględniony  na   wszystkich   etapach   realizacji   polityki   spójności   UE, tj.  programowania,  wdrażania,  monitorowania  i  ewaluacji,  a  więc  w  szczególności    w następujących działaniach podejmowanych przez instytucje uczestniczące w realizacji PO na lata</w:t>
      </w:r>
      <w:r w:rsidRPr="00146521">
        <w:rPr>
          <w:rFonts w:ascii="Arial" w:hAnsi="Arial"/>
          <w:spacing w:val="-3"/>
          <w:lang w:val="pl-PL"/>
        </w:rPr>
        <w:t xml:space="preserve"> </w:t>
      </w:r>
      <w:r w:rsidRPr="00146521">
        <w:rPr>
          <w:rFonts w:ascii="Arial" w:hAnsi="Arial"/>
          <w:lang w:val="pl-PL"/>
        </w:rPr>
        <w:t>2014-2020:</w:t>
      </w:r>
    </w:p>
    <w:p w:rsidR="00CE0E27" w:rsidRPr="00146521" w:rsidRDefault="002F5206">
      <w:pPr>
        <w:pStyle w:val="Akapitzlist"/>
        <w:numPr>
          <w:ilvl w:val="1"/>
          <w:numId w:val="15"/>
        </w:numPr>
        <w:tabs>
          <w:tab w:val="left" w:pos="689"/>
        </w:tabs>
        <w:spacing w:before="3"/>
        <w:ind w:hanging="283"/>
        <w:rPr>
          <w:rFonts w:ascii="Arial" w:eastAsia="Arial" w:hAnsi="Arial" w:cs="Arial"/>
          <w:lang w:val="pl-PL"/>
        </w:rPr>
      </w:pPr>
      <w:r w:rsidRPr="00146521">
        <w:rPr>
          <w:rFonts w:ascii="Arial" w:hAnsi="Arial"/>
          <w:lang w:val="pl-PL"/>
        </w:rPr>
        <w:t>opracowywanie projektów PO i zmian w przyjętych</w:t>
      </w:r>
      <w:r w:rsidRPr="00146521">
        <w:rPr>
          <w:rFonts w:ascii="Arial" w:hAnsi="Arial"/>
          <w:spacing w:val="-14"/>
          <w:lang w:val="pl-PL"/>
        </w:rPr>
        <w:t xml:space="preserve"> </w:t>
      </w:r>
      <w:r w:rsidRPr="00146521">
        <w:rPr>
          <w:rFonts w:ascii="Arial" w:hAnsi="Arial"/>
          <w:lang w:val="pl-PL"/>
        </w:rPr>
        <w:t>PO;</w:t>
      </w:r>
    </w:p>
    <w:p w:rsidR="00CE0E27" w:rsidRPr="00146521" w:rsidRDefault="002F5206">
      <w:pPr>
        <w:pStyle w:val="Akapitzlist"/>
        <w:numPr>
          <w:ilvl w:val="1"/>
          <w:numId w:val="15"/>
        </w:numPr>
        <w:tabs>
          <w:tab w:val="left" w:pos="689"/>
        </w:tabs>
        <w:spacing w:before="126"/>
        <w:ind w:hanging="283"/>
        <w:rPr>
          <w:rFonts w:ascii="Arial" w:eastAsia="Arial" w:hAnsi="Arial" w:cs="Arial"/>
          <w:lang w:val="pl-PL"/>
        </w:rPr>
      </w:pPr>
      <w:r w:rsidRPr="00146521">
        <w:rPr>
          <w:rFonts w:ascii="Arial" w:hAnsi="Arial"/>
          <w:lang w:val="pl-PL"/>
        </w:rPr>
        <w:t>prowadzenie prac nad kryteriami wyboru projektów w ramach</w:t>
      </w:r>
      <w:r w:rsidRPr="00146521">
        <w:rPr>
          <w:rFonts w:ascii="Arial" w:hAnsi="Arial"/>
          <w:spacing w:val="-14"/>
          <w:lang w:val="pl-PL"/>
        </w:rPr>
        <w:t xml:space="preserve"> </w:t>
      </w:r>
      <w:r w:rsidRPr="00146521">
        <w:rPr>
          <w:rFonts w:ascii="Arial" w:hAnsi="Arial"/>
          <w:lang w:val="pl-PL"/>
        </w:rPr>
        <w:t>KM;</w:t>
      </w:r>
    </w:p>
    <w:p w:rsidR="00CE0E27" w:rsidRPr="00146521" w:rsidRDefault="002F5206">
      <w:pPr>
        <w:pStyle w:val="Akapitzlist"/>
        <w:numPr>
          <w:ilvl w:val="1"/>
          <w:numId w:val="15"/>
        </w:numPr>
        <w:tabs>
          <w:tab w:val="left" w:pos="689"/>
        </w:tabs>
        <w:spacing w:before="126"/>
        <w:ind w:hanging="283"/>
        <w:rPr>
          <w:rFonts w:ascii="Arial" w:eastAsia="Arial" w:hAnsi="Arial" w:cs="Arial"/>
          <w:lang w:val="pl-PL"/>
        </w:rPr>
      </w:pPr>
      <w:r w:rsidRPr="00146521">
        <w:rPr>
          <w:rFonts w:ascii="Arial"/>
          <w:lang w:val="pl-PL"/>
        </w:rPr>
        <w:t>prowadzenie prac</w:t>
      </w:r>
      <w:r w:rsidRPr="00146521">
        <w:rPr>
          <w:rFonts w:ascii="Arial"/>
          <w:spacing w:val="-7"/>
          <w:lang w:val="pl-PL"/>
        </w:rPr>
        <w:t xml:space="preserve"> </w:t>
      </w:r>
      <w:r w:rsidRPr="00146521">
        <w:rPr>
          <w:rFonts w:ascii="Arial"/>
          <w:lang w:val="pl-PL"/>
        </w:rPr>
        <w:t>KM;</w:t>
      </w:r>
    </w:p>
    <w:p w:rsidR="00CE0E27" w:rsidRPr="00146521" w:rsidRDefault="002F5206">
      <w:pPr>
        <w:pStyle w:val="Akapitzlist"/>
        <w:numPr>
          <w:ilvl w:val="1"/>
          <w:numId w:val="15"/>
        </w:numPr>
        <w:tabs>
          <w:tab w:val="left" w:pos="689"/>
        </w:tabs>
        <w:spacing w:before="126"/>
        <w:ind w:hanging="283"/>
        <w:rPr>
          <w:rFonts w:ascii="Arial" w:eastAsia="Arial" w:hAnsi="Arial" w:cs="Arial"/>
          <w:lang w:val="pl-PL"/>
        </w:rPr>
      </w:pPr>
      <w:r w:rsidRPr="00146521">
        <w:rPr>
          <w:rFonts w:ascii="Arial"/>
          <w:lang w:val="pl-PL"/>
        </w:rPr>
        <w:t>prowadzenie procesu ewaluacji</w:t>
      </w:r>
      <w:r w:rsidRPr="00146521">
        <w:rPr>
          <w:rFonts w:ascii="Arial"/>
          <w:spacing w:val="-8"/>
          <w:lang w:val="pl-PL"/>
        </w:rPr>
        <w:t xml:space="preserve"> </w:t>
      </w:r>
      <w:r w:rsidRPr="00146521">
        <w:rPr>
          <w:rFonts w:ascii="Arial"/>
          <w:lang w:val="pl-PL"/>
        </w:rPr>
        <w:t>PO.</w:t>
      </w:r>
    </w:p>
    <w:p w:rsidR="00CE0E27" w:rsidRPr="00146521" w:rsidRDefault="00CE0E27">
      <w:pPr>
        <w:rPr>
          <w:rFonts w:ascii="Arial" w:eastAsia="Arial" w:hAnsi="Arial" w:cs="Arial"/>
          <w:sz w:val="20"/>
          <w:szCs w:val="20"/>
          <w:lang w:val="pl-PL"/>
        </w:rPr>
      </w:pPr>
    </w:p>
    <w:p w:rsidR="00CE0E27" w:rsidRPr="00146521" w:rsidRDefault="00CE0E27">
      <w:pPr>
        <w:rPr>
          <w:rFonts w:ascii="Arial" w:eastAsia="Arial" w:hAnsi="Arial" w:cs="Arial"/>
          <w:sz w:val="20"/>
          <w:szCs w:val="20"/>
          <w:lang w:val="pl-PL"/>
        </w:rPr>
      </w:pPr>
    </w:p>
    <w:p w:rsidR="00CE0E27" w:rsidRPr="00146521" w:rsidRDefault="00CE0E27">
      <w:pPr>
        <w:spacing w:before="9"/>
        <w:rPr>
          <w:rFonts w:ascii="Arial" w:eastAsia="Arial" w:hAnsi="Arial" w:cs="Arial"/>
          <w:sz w:val="27"/>
          <w:szCs w:val="27"/>
          <w:lang w:val="pl-PL"/>
        </w:rPr>
      </w:pPr>
      <w:r w:rsidRPr="00146521">
        <w:rPr>
          <w:lang w:val="pl-PL"/>
        </w:rPr>
        <w:pict>
          <v:group id="_x0000_s1034" style="position:absolute;margin-left:85.1pt;margin-top:17.25pt;width:144.05pt;height:.1pt;z-index:251657216;mso-wrap-distance-left:0;mso-wrap-distance-right:0;mso-position-horizontal-relative:page" coordorigin="1702,345" coordsize="2881,2">
            <v:shape id="_x0000_s1035" style="position:absolute;left:1702;top:345;width:2881;height:2" coordorigin="1702,345" coordsize="2881,0" path="m1702,345r2880,e" filled="f" strokeweight=".6pt">
              <v:path arrowok="t"/>
            </v:shape>
            <w10:wrap type="topAndBottom" anchorx="page"/>
          </v:group>
        </w:pict>
      </w:r>
    </w:p>
    <w:p w:rsidR="00CE0E27" w:rsidRPr="00146521" w:rsidRDefault="002F5206">
      <w:pPr>
        <w:spacing w:before="56"/>
        <w:ind w:left="122" w:right="299"/>
        <w:rPr>
          <w:rFonts w:ascii="Arial" w:eastAsia="Arial" w:hAnsi="Arial" w:cs="Arial"/>
          <w:sz w:val="16"/>
          <w:szCs w:val="16"/>
          <w:lang w:val="pl-PL"/>
        </w:rPr>
      </w:pPr>
      <w:r w:rsidRPr="00146521">
        <w:rPr>
          <w:rFonts w:ascii="Arial" w:hAnsi="Arial"/>
          <w:position w:val="8"/>
          <w:sz w:val="10"/>
          <w:lang w:val="pl-PL"/>
        </w:rPr>
        <w:t xml:space="preserve">7  </w:t>
      </w:r>
      <w:r w:rsidRPr="00146521">
        <w:rPr>
          <w:rFonts w:ascii="Arial" w:hAnsi="Arial"/>
          <w:sz w:val="16"/>
          <w:lang w:val="pl-PL"/>
        </w:rPr>
        <w:t>Tamże, s.</w:t>
      </w:r>
      <w:r w:rsidRPr="00146521">
        <w:rPr>
          <w:rFonts w:ascii="Arial" w:hAnsi="Arial"/>
          <w:spacing w:val="-18"/>
          <w:sz w:val="16"/>
          <w:lang w:val="pl-PL"/>
        </w:rPr>
        <w:t xml:space="preserve"> </w:t>
      </w:r>
      <w:r w:rsidRPr="00146521">
        <w:rPr>
          <w:rFonts w:ascii="Arial" w:hAnsi="Arial"/>
          <w:sz w:val="16"/>
          <w:lang w:val="pl-PL"/>
        </w:rPr>
        <w:t>46.</w:t>
      </w:r>
    </w:p>
    <w:p w:rsidR="00CE0E27" w:rsidRPr="00146521" w:rsidRDefault="00CE0E27">
      <w:pPr>
        <w:rPr>
          <w:rFonts w:ascii="Arial" w:eastAsia="Arial" w:hAnsi="Arial" w:cs="Arial"/>
          <w:sz w:val="16"/>
          <w:szCs w:val="16"/>
          <w:lang w:val="pl-PL"/>
        </w:rPr>
        <w:sectPr w:rsidR="00CE0E27" w:rsidRPr="00146521">
          <w:pgSz w:w="12240" w:h="15840"/>
          <w:pgMar w:top="940" w:right="1320" w:bottom="1140" w:left="1580" w:header="0" w:footer="945" w:gutter="0"/>
          <w:cols w:space="708"/>
        </w:sectPr>
      </w:pPr>
    </w:p>
    <w:p w:rsidR="00CE0E27" w:rsidRPr="00146521" w:rsidRDefault="002F5206">
      <w:pPr>
        <w:pStyle w:val="Akapitzlist"/>
        <w:numPr>
          <w:ilvl w:val="0"/>
          <w:numId w:val="15"/>
        </w:numPr>
        <w:tabs>
          <w:tab w:val="left" w:pos="386"/>
        </w:tabs>
        <w:spacing w:before="51" w:line="360" w:lineRule="auto"/>
        <w:ind w:left="385" w:right="115" w:hanging="283"/>
        <w:jc w:val="both"/>
        <w:rPr>
          <w:rFonts w:ascii="Arial" w:eastAsia="Arial" w:hAnsi="Arial" w:cs="Arial"/>
          <w:lang w:val="pl-PL"/>
        </w:rPr>
      </w:pPr>
      <w:r w:rsidRPr="00146521">
        <w:rPr>
          <w:rFonts w:ascii="Arial" w:hAnsi="Arial"/>
          <w:lang w:val="pl-PL"/>
        </w:rPr>
        <w:lastRenderedPageBreak/>
        <w:t>Realizując zasadę partnerstwa instytucje uczestniczące w realizacji PO na lata 2014-2020 dążą do pełnego wykorzystania potencjału partnerów. Wskazane jest, aby w tym celu właściwe instytucje, w ścisłej współpracy z partnerami, przeprowadziły identyfikację potrzeb partnerów pod kątem wykorzystania ich potencjału oraz określiły minimalny katalog działań, w które partnerzy będą</w:t>
      </w:r>
      <w:r w:rsidRPr="00146521">
        <w:rPr>
          <w:rFonts w:ascii="Arial" w:hAnsi="Arial"/>
          <w:spacing w:val="-18"/>
          <w:lang w:val="pl-PL"/>
        </w:rPr>
        <w:t xml:space="preserve"> </w:t>
      </w:r>
      <w:r w:rsidRPr="00146521">
        <w:rPr>
          <w:rFonts w:ascii="Arial" w:hAnsi="Arial"/>
          <w:lang w:val="pl-PL"/>
        </w:rPr>
        <w:t>angażowani.</w:t>
      </w:r>
    </w:p>
    <w:p w:rsidR="00CE0E27" w:rsidRPr="00146521" w:rsidRDefault="002F5206">
      <w:pPr>
        <w:pStyle w:val="Akapitzlist"/>
        <w:numPr>
          <w:ilvl w:val="0"/>
          <w:numId w:val="15"/>
        </w:numPr>
        <w:tabs>
          <w:tab w:val="left" w:pos="386"/>
        </w:tabs>
        <w:spacing w:before="3" w:line="360" w:lineRule="auto"/>
        <w:ind w:left="385" w:right="117" w:hanging="283"/>
        <w:jc w:val="both"/>
        <w:rPr>
          <w:rFonts w:ascii="Arial" w:eastAsia="Arial" w:hAnsi="Arial" w:cs="Arial"/>
          <w:lang w:val="pl-PL"/>
        </w:rPr>
      </w:pPr>
      <w:r w:rsidRPr="00146521">
        <w:rPr>
          <w:rFonts w:ascii="Arial" w:hAnsi="Arial"/>
          <w:lang w:val="pl-PL"/>
        </w:rPr>
        <w:t>Potencjał partnerów może być wykorzystywany np. poprzez umożliwienie partnerom udziału w debatach publicznych dotyczących wybranych problemów wdrażania danego PO, zgodnie z zakresem ich działania i kompetencjami, organizowanych w ramach realizacji tego PO. Wnioski płynące z takich analiz lub debat mogą być prezentowane np. właściwemu</w:t>
      </w:r>
      <w:r w:rsidRPr="00146521">
        <w:rPr>
          <w:rFonts w:ascii="Arial" w:hAnsi="Arial"/>
          <w:spacing w:val="-7"/>
          <w:lang w:val="pl-PL"/>
        </w:rPr>
        <w:t xml:space="preserve"> </w:t>
      </w:r>
      <w:r w:rsidRPr="00146521">
        <w:rPr>
          <w:rFonts w:ascii="Arial" w:hAnsi="Arial"/>
          <w:lang w:val="pl-PL"/>
        </w:rPr>
        <w:t>KM.</w:t>
      </w:r>
    </w:p>
    <w:p w:rsidR="00CE0E27" w:rsidRPr="00146521" w:rsidRDefault="002F5206">
      <w:pPr>
        <w:pStyle w:val="Akapitzlist"/>
        <w:numPr>
          <w:ilvl w:val="0"/>
          <w:numId w:val="15"/>
        </w:numPr>
        <w:tabs>
          <w:tab w:val="left" w:pos="386"/>
        </w:tabs>
        <w:spacing w:before="3" w:line="360" w:lineRule="auto"/>
        <w:ind w:left="385" w:right="115" w:hanging="283"/>
        <w:jc w:val="both"/>
        <w:rPr>
          <w:rFonts w:ascii="Arial" w:eastAsia="Arial" w:hAnsi="Arial" w:cs="Arial"/>
          <w:lang w:val="pl-PL"/>
        </w:rPr>
      </w:pPr>
      <w:r w:rsidRPr="00146521">
        <w:rPr>
          <w:rFonts w:ascii="Arial" w:hAnsi="Arial"/>
          <w:lang w:val="pl-PL"/>
        </w:rPr>
        <w:t xml:space="preserve">Okres programowania 2014-2020 powinien przynieść poprawę jakości realizacji zasady partnerstwa w stosunku do okresu programowania 2007-2013. Perspektywa finansowa 2014-2020 oraz określone na poziomie europejskim wymagania dotyczące realizacji zasady  partnerstwa  w  procesie  wdrażania  środków  funduszy  polityki  spójności  UE   to kolejny etap budowania realnego, opartego na wzajemnym zrozumieniu i zaufaniu </w:t>
      </w:r>
      <w:r w:rsidRPr="00146521">
        <w:rPr>
          <w:rFonts w:ascii="Arial" w:hAnsi="Arial"/>
          <w:spacing w:val="8"/>
          <w:lang w:val="pl-PL"/>
        </w:rPr>
        <w:t xml:space="preserve"> </w:t>
      </w:r>
      <w:r w:rsidRPr="00146521">
        <w:rPr>
          <w:rFonts w:ascii="Arial" w:hAnsi="Arial"/>
          <w:lang w:val="pl-PL"/>
        </w:rPr>
        <w:t>oraz</w:t>
      </w:r>
    </w:p>
    <w:p w:rsidR="00CE0E27" w:rsidRPr="00146521" w:rsidRDefault="002F5206">
      <w:pPr>
        <w:pStyle w:val="Tekstpodstawowy"/>
        <w:spacing w:line="362" w:lineRule="auto"/>
        <w:ind w:left="385" w:right="116" w:firstLine="0"/>
        <w:jc w:val="both"/>
        <w:rPr>
          <w:lang w:val="pl-PL"/>
        </w:rPr>
      </w:pPr>
      <w:r w:rsidRPr="00146521">
        <w:rPr>
          <w:lang w:val="pl-PL"/>
        </w:rPr>
        <w:t xml:space="preserve">– w miarę potrzeb i możliwości – </w:t>
      </w:r>
      <w:r w:rsidRPr="00146521">
        <w:rPr>
          <w:rFonts w:cs="Arial"/>
          <w:lang w:val="pl-PL"/>
        </w:rPr>
        <w:t xml:space="preserve">sformalizowanego partnerstwa przez instytucje </w:t>
      </w:r>
      <w:r w:rsidRPr="00146521">
        <w:rPr>
          <w:lang w:val="pl-PL"/>
        </w:rPr>
        <w:t>uczestniczące w realizac</w:t>
      </w:r>
      <w:r w:rsidRPr="00146521">
        <w:rPr>
          <w:rFonts w:cs="Arial"/>
          <w:lang w:val="pl-PL"/>
        </w:rPr>
        <w:t>ji PO na lata 2014-</w:t>
      </w:r>
      <w:r w:rsidRPr="00146521">
        <w:rPr>
          <w:lang w:val="pl-PL"/>
        </w:rPr>
        <w:t>2020 oraz</w:t>
      </w:r>
      <w:r w:rsidRPr="00146521">
        <w:rPr>
          <w:spacing w:val="-14"/>
          <w:lang w:val="pl-PL"/>
        </w:rPr>
        <w:t xml:space="preserve"> </w:t>
      </w:r>
      <w:r w:rsidRPr="00146521">
        <w:rPr>
          <w:lang w:val="pl-PL"/>
        </w:rPr>
        <w:t>partnerów.</w:t>
      </w:r>
    </w:p>
    <w:p w:rsidR="00CE0E27" w:rsidRPr="00146521" w:rsidRDefault="00CE0E27">
      <w:pPr>
        <w:rPr>
          <w:rFonts w:ascii="Arial" w:eastAsia="Arial" w:hAnsi="Arial" w:cs="Arial"/>
          <w:sz w:val="21"/>
          <w:szCs w:val="21"/>
          <w:lang w:val="pl-PL"/>
        </w:rPr>
      </w:pPr>
    </w:p>
    <w:p w:rsidR="00CE0E27" w:rsidRPr="00146521" w:rsidRDefault="002F5206">
      <w:pPr>
        <w:pStyle w:val="Heading1"/>
        <w:spacing w:line="360" w:lineRule="auto"/>
        <w:ind w:left="3971" w:right="681" w:hanging="3289"/>
        <w:rPr>
          <w:rFonts w:cs="Arial"/>
          <w:b w:val="0"/>
          <w:bCs w:val="0"/>
          <w:lang w:val="pl-PL"/>
        </w:rPr>
      </w:pPr>
      <w:bookmarkStart w:id="17" w:name="Rozdział_5_–_Wartość_dodana_i_korzyści_w"/>
      <w:bookmarkStart w:id="18" w:name="_bookmark6"/>
      <w:bookmarkEnd w:id="17"/>
      <w:bookmarkEnd w:id="18"/>
      <w:r w:rsidRPr="00146521">
        <w:rPr>
          <w:lang w:val="pl-PL"/>
        </w:rPr>
        <w:t xml:space="preserve">Rozdział </w:t>
      </w:r>
      <w:r w:rsidRPr="00146521">
        <w:rPr>
          <w:rFonts w:cs="Arial"/>
          <w:lang w:val="pl-PL"/>
        </w:rPr>
        <w:t xml:space="preserve">5 </w:t>
      </w:r>
      <w:r w:rsidRPr="00146521">
        <w:rPr>
          <w:lang w:val="pl-PL"/>
        </w:rPr>
        <w:t xml:space="preserve">– </w:t>
      </w:r>
      <w:r w:rsidRPr="00146521">
        <w:rPr>
          <w:rFonts w:cs="Arial"/>
          <w:lang w:val="pl-PL"/>
        </w:rPr>
        <w:t>W</w:t>
      </w:r>
      <w:r w:rsidRPr="00146521">
        <w:rPr>
          <w:lang w:val="pl-PL"/>
        </w:rPr>
        <w:t>artość dodana i korzyści wynikając</w:t>
      </w:r>
      <w:r w:rsidRPr="00146521">
        <w:rPr>
          <w:rFonts w:cs="Arial"/>
          <w:lang w:val="pl-PL"/>
        </w:rPr>
        <w:t>e z realizacji zasady partnerstwa</w:t>
      </w:r>
    </w:p>
    <w:p w:rsidR="00CE0E27" w:rsidRPr="00146521" w:rsidRDefault="002F5206">
      <w:pPr>
        <w:pStyle w:val="Akapitzlist"/>
        <w:numPr>
          <w:ilvl w:val="0"/>
          <w:numId w:val="14"/>
        </w:numPr>
        <w:tabs>
          <w:tab w:val="left" w:pos="462"/>
        </w:tabs>
        <w:spacing w:before="64" w:line="360" w:lineRule="auto"/>
        <w:ind w:right="114"/>
        <w:jc w:val="both"/>
        <w:rPr>
          <w:rFonts w:ascii="Arial" w:eastAsia="Arial" w:hAnsi="Arial" w:cs="Arial"/>
          <w:lang w:val="pl-PL"/>
        </w:rPr>
      </w:pPr>
      <w:r w:rsidRPr="00146521">
        <w:rPr>
          <w:rFonts w:ascii="Arial" w:hAnsi="Arial"/>
          <w:lang w:val="pl-PL"/>
        </w:rPr>
        <w:t>Zasada partnerstwa jest jedną z podstawowych reguł, na których opiera się programowanie, wdrażanie, monitorowanie i ewaluacja środków funduszy polityki spójności UE. Kontrola społeczna i udział partnerów w realizacji polityki spójności wpływają pozytywnie na efektywność działań podejmowanych w jej ramach. Ponadto zwiększają one skuteczność prowadzenia procesu planowania strategicznego oraz wspierają proces przeprowadzania właściwej diagnozy sytuacji społeczno-gospodarczej, niezbędnej do tworzenia odpowiednich narzędzi służących realizacji założonych</w:t>
      </w:r>
      <w:r w:rsidRPr="00146521">
        <w:rPr>
          <w:rFonts w:ascii="Arial" w:hAnsi="Arial"/>
          <w:spacing w:val="-26"/>
          <w:lang w:val="pl-PL"/>
        </w:rPr>
        <w:t xml:space="preserve"> </w:t>
      </w:r>
      <w:r w:rsidRPr="00146521">
        <w:rPr>
          <w:rFonts w:ascii="Arial" w:hAnsi="Arial"/>
          <w:lang w:val="pl-PL"/>
        </w:rPr>
        <w:t>celów.</w:t>
      </w:r>
    </w:p>
    <w:p w:rsidR="00CE0E27" w:rsidRPr="00146521" w:rsidRDefault="002F5206">
      <w:pPr>
        <w:pStyle w:val="Akapitzlist"/>
        <w:numPr>
          <w:ilvl w:val="0"/>
          <w:numId w:val="14"/>
        </w:numPr>
        <w:tabs>
          <w:tab w:val="left" w:pos="462"/>
        </w:tabs>
        <w:spacing w:before="3" w:line="360" w:lineRule="auto"/>
        <w:ind w:right="117"/>
        <w:jc w:val="both"/>
        <w:rPr>
          <w:rFonts w:ascii="Arial" w:eastAsia="Arial" w:hAnsi="Arial" w:cs="Arial"/>
          <w:lang w:val="pl-PL"/>
        </w:rPr>
      </w:pPr>
      <w:r w:rsidRPr="00146521">
        <w:rPr>
          <w:rFonts w:ascii="Arial" w:eastAsia="Arial" w:hAnsi="Arial" w:cs="Arial"/>
          <w:lang w:val="pl-PL"/>
        </w:rPr>
        <w:t xml:space="preserve">Zaangażowanie partnerów na różnych płaszczyznach jest czynnikiem sprzyjającym efektywnemu wykorzystaniu środków funduszy polityki spójności UE w perspektywie finansowej 2014-2020 w sposób zapewniający – zgodnie z celami Strategii Europa </w:t>
      </w:r>
      <w:r w:rsidRPr="00146521">
        <w:rPr>
          <w:rFonts w:ascii="Arial" w:eastAsia="Arial" w:hAnsi="Arial" w:cs="Arial"/>
          <w:spacing w:val="56"/>
          <w:lang w:val="pl-PL"/>
        </w:rPr>
        <w:t xml:space="preserve"> </w:t>
      </w:r>
      <w:r w:rsidRPr="00146521">
        <w:rPr>
          <w:rFonts w:ascii="Arial" w:eastAsia="Arial" w:hAnsi="Arial" w:cs="Arial"/>
          <w:lang w:val="pl-PL"/>
        </w:rPr>
        <w:t>2020</w:t>
      </w:r>
    </w:p>
    <w:p w:rsidR="00CE0E27" w:rsidRPr="00146521" w:rsidRDefault="002F5206">
      <w:pPr>
        <w:pStyle w:val="Tekstpodstawowy"/>
        <w:spacing w:line="360" w:lineRule="auto"/>
        <w:ind w:left="461" w:right="118" w:firstLine="0"/>
        <w:jc w:val="both"/>
        <w:rPr>
          <w:rFonts w:cs="Arial"/>
          <w:lang w:val="pl-PL"/>
        </w:rPr>
      </w:pPr>
      <w:r w:rsidRPr="00146521">
        <w:rPr>
          <w:lang w:val="pl-PL"/>
        </w:rPr>
        <w:t xml:space="preserve">– inteligentny, zrównoważony rozwój sprzyjający włączeniu społecznemu. Rozwiązania stosowane w ramach procesu realizacji poszczególnych </w:t>
      </w:r>
      <w:r w:rsidRPr="00146521">
        <w:rPr>
          <w:rFonts w:cs="Arial"/>
          <w:lang w:val="pl-PL"/>
        </w:rPr>
        <w:t>PO powinny uwz</w:t>
      </w:r>
      <w:r w:rsidRPr="00146521">
        <w:rPr>
          <w:lang w:val="pl-PL"/>
        </w:rPr>
        <w:t xml:space="preserve">ględniać uczestnictwo partnerów właściwych tematycznie dla obszarów oferowanego w ramach </w:t>
      </w:r>
      <w:r w:rsidRPr="00146521">
        <w:rPr>
          <w:rFonts w:cs="Arial"/>
          <w:lang w:val="pl-PL"/>
        </w:rPr>
        <w:t>danego PO</w:t>
      </w:r>
      <w:r w:rsidRPr="00146521">
        <w:rPr>
          <w:rFonts w:cs="Arial"/>
          <w:spacing w:val="-6"/>
          <w:lang w:val="pl-PL"/>
        </w:rPr>
        <w:t xml:space="preserve"> </w:t>
      </w:r>
      <w:r w:rsidRPr="00146521">
        <w:rPr>
          <w:rFonts w:cs="Arial"/>
          <w:lang w:val="pl-PL"/>
        </w:rPr>
        <w:t>wsparcia.</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Akapitzlist"/>
        <w:numPr>
          <w:ilvl w:val="0"/>
          <w:numId w:val="14"/>
        </w:numPr>
        <w:tabs>
          <w:tab w:val="left" w:pos="482"/>
        </w:tabs>
        <w:spacing w:before="51" w:line="355" w:lineRule="auto"/>
        <w:ind w:left="482" w:right="115"/>
        <w:jc w:val="both"/>
        <w:rPr>
          <w:rFonts w:ascii="Arial" w:eastAsia="Arial" w:hAnsi="Arial" w:cs="Arial"/>
          <w:lang w:val="pl-PL"/>
        </w:rPr>
      </w:pPr>
      <w:r w:rsidRPr="00146521">
        <w:rPr>
          <w:rFonts w:ascii="Arial" w:hAnsi="Arial"/>
          <w:lang w:val="pl-PL"/>
        </w:rPr>
        <w:lastRenderedPageBreak/>
        <w:t>Badania przeprowadzone na  zlecenie  KE  oraz  IZ  PO  na  lata  2007-2013  w  Polsce  w perspektywie finansowej 2007-2013</w:t>
      </w:r>
      <w:r w:rsidRPr="00146521">
        <w:rPr>
          <w:rFonts w:ascii="Arial" w:hAnsi="Arial"/>
          <w:position w:val="10"/>
          <w:sz w:val="14"/>
          <w:lang w:val="pl-PL"/>
        </w:rPr>
        <w:t xml:space="preserve">8 </w:t>
      </w:r>
      <w:r w:rsidRPr="00146521">
        <w:rPr>
          <w:rFonts w:ascii="Arial" w:hAnsi="Arial"/>
          <w:lang w:val="pl-PL"/>
        </w:rPr>
        <w:t>wykazują istnienie znaczących korzyści związanych ze stosowaniem zasady partnerstwa w zarządzaniu środkami funduszy polityki spójności UE, jednak jej realizacja w praktyce wymaga spełnienia kilku podstawowych warunków. Pod uwagę trzeba brać przede wszystkim konieczność porozumienia się wszystkich interesariuszy, co do istoty zasady partnerstwa, odpowiedniego doboru form jej realizacji w zależności od założonych celów partnerstwa, opracowania przejrzystych procedur pozwalających na efektywne  zarządzanie dostępnymi środkami oraz wzmocnienia potencjału partnerów w taki sposób, by możliwe było osiągnięcie oczekiwanych korzyści wynikających z ich</w:t>
      </w:r>
      <w:r w:rsidRPr="00146521">
        <w:rPr>
          <w:rFonts w:ascii="Arial" w:hAnsi="Arial"/>
          <w:spacing w:val="-24"/>
          <w:lang w:val="pl-PL"/>
        </w:rPr>
        <w:t xml:space="preserve"> </w:t>
      </w:r>
      <w:r w:rsidRPr="00146521">
        <w:rPr>
          <w:rFonts w:ascii="Arial" w:hAnsi="Arial"/>
          <w:lang w:val="pl-PL"/>
        </w:rPr>
        <w:t>udziału.</w:t>
      </w:r>
    </w:p>
    <w:p w:rsidR="00CE0E27" w:rsidRPr="00146521" w:rsidRDefault="002F5206">
      <w:pPr>
        <w:pStyle w:val="Akapitzlist"/>
        <w:numPr>
          <w:ilvl w:val="0"/>
          <w:numId w:val="14"/>
        </w:numPr>
        <w:tabs>
          <w:tab w:val="left" w:pos="482"/>
        </w:tabs>
        <w:spacing w:before="8" w:line="360" w:lineRule="auto"/>
        <w:ind w:left="482" w:right="113"/>
        <w:jc w:val="both"/>
        <w:rPr>
          <w:rFonts w:ascii="Arial" w:eastAsia="Arial" w:hAnsi="Arial" w:cs="Arial"/>
          <w:lang w:val="pl-PL"/>
        </w:rPr>
      </w:pPr>
      <w:r w:rsidRPr="00146521">
        <w:rPr>
          <w:rFonts w:ascii="Arial" w:hAnsi="Arial"/>
          <w:lang w:val="pl-PL"/>
        </w:rPr>
        <w:t>Instytucje  uczestniczące  w  realizacji   PO   na   lata   2014-2020   mają   na   uwadze, że angażowanie partnerów na wszystkich etapach procesu zarządzania środkami funduszy polityki spójności UE służy osiągnięciu wartości dodanej wynikającej z wkładu partnerów, ich zdolności do podnoszenia efektywności podejmowanych działań, a także ze znajomości problemów wnioskodawców oraz uczestników i uczestniczek</w:t>
      </w:r>
      <w:r w:rsidRPr="00146521">
        <w:rPr>
          <w:rFonts w:ascii="Arial" w:hAnsi="Arial"/>
          <w:spacing w:val="-14"/>
          <w:lang w:val="pl-PL"/>
        </w:rPr>
        <w:t xml:space="preserve"> </w:t>
      </w:r>
      <w:r w:rsidRPr="00146521">
        <w:rPr>
          <w:rFonts w:ascii="Arial" w:hAnsi="Arial"/>
          <w:lang w:val="pl-PL"/>
        </w:rPr>
        <w:t>projektów.</w:t>
      </w:r>
    </w:p>
    <w:p w:rsidR="00CE0E27" w:rsidRPr="00146521" w:rsidRDefault="002F5206">
      <w:pPr>
        <w:pStyle w:val="Akapitzlist"/>
        <w:numPr>
          <w:ilvl w:val="0"/>
          <w:numId w:val="14"/>
        </w:numPr>
        <w:tabs>
          <w:tab w:val="left" w:pos="482"/>
        </w:tabs>
        <w:spacing w:before="3" w:line="360" w:lineRule="auto"/>
        <w:ind w:left="482" w:right="112"/>
        <w:jc w:val="both"/>
        <w:rPr>
          <w:rFonts w:ascii="Arial" w:eastAsia="Arial" w:hAnsi="Arial" w:cs="Arial"/>
          <w:lang w:val="pl-PL"/>
        </w:rPr>
      </w:pPr>
      <w:r w:rsidRPr="00146521">
        <w:rPr>
          <w:rFonts w:ascii="Arial" w:hAnsi="Arial"/>
          <w:lang w:val="pl-PL"/>
        </w:rPr>
        <w:t>Znajomość specyfiki obszarów tematycznych poszczególnych PO i sytuacji odbiorców wsparcia pozwala partnerom na bardziej precyzyjne definiowanie celów, które mają  zostać osiągnięte przez realizację PO, na szybszą identyfikację barier we wdrażaniu polityk publicznych oraz daje partnerom możliwość przeprowadzania trafnej diagnozy problemów, w tym problemów beneficjentów wsparcia udzielanego ze środków funduszy polityki spójności UE. Spojrzenie z innej perspektywy umożliwia też rewizję istniejących lub zdefiniowanie nowych celów pod kątem aspektów, które nie zostały uprzednio wzięte pod uwagę przez instytucje</w:t>
      </w:r>
      <w:r w:rsidRPr="00146521">
        <w:rPr>
          <w:rFonts w:ascii="Arial" w:hAnsi="Arial"/>
          <w:spacing w:val="-8"/>
          <w:lang w:val="pl-PL"/>
        </w:rPr>
        <w:t xml:space="preserve"> </w:t>
      </w:r>
      <w:r w:rsidRPr="00146521">
        <w:rPr>
          <w:rFonts w:ascii="Arial" w:hAnsi="Arial"/>
          <w:lang w:val="pl-PL"/>
        </w:rPr>
        <w:t>publiczne.</w:t>
      </w:r>
    </w:p>
    <w:p w:rsidR="00CE0E27" w:rsidRPr="00146521" w:rsidRDefault="002F5206">
      <w:pPr>
        <w:pStyle w:val="Akapitzlist"/>
        <w:numPr>
          <w:ilvl w:val="0"/>
          <w:numId w:val="14"/>
        </w:numPr>
        <w:tabs>
          <w:tab w:val="left" w:pos="482"/>
        </w:tabs>
        <w:spacing w:before="3" w:line="360" w:lineRule="auto"/>
        <w:ind w:left="482" w:right="115"/>
        <w:jc w:val="both"/>
        <w:rPr>
          <w:rFonts w:ascii="Arial" w:eastAsia="Arial" w:hAnsi="Arial" w:cs="Arial"/>
          <w:lang w:val="pl-PL"/>
        </w:rPr>
      </w:pPr>
      <w:r w:rsidRPr="00146521">
        <w:rPr>
          <w:rFonts w:ascii="Arial" w:hAnsi="Arial"/>
          <w:lang w:val="pl-PL"/>
        </w:rPr>
        <w:t>Inną korzyścią wynikającą z partnerstwa są szerokie możliwości upowszechniania rozwiązań o charakterze innowacyjnym. Wymiana doświadczeń, mobilizacja partnerskich sieci lokalnych, krajowych oraz międzynarodowych, a także wykorzystanie potencjału innowacyjnego  ułatwiają upowszechnianie najlepszych</w:t>
      </w:r>
      <w:r w:rsidRPr="00146521">
        <w:rPr>
          <w:rFonts w:ascii="Arial" w:hAnsi="Arial"/>
          <w:spacing w:val="-14"/>
          <w:lang w:val="pl-PL"/>
        </w:rPr>
        <w:t xml:space="preserve"> </w:t>
      </w:r>
      <w:r w:rsidRPr="00146521">
        <w:rPr>
          <w:rFonts w:ascii="Arial" w:hAnsi="Arial"/>
          <w:lang w:val="pl-PL"/>
        </w:rPr>
        <w:t>praktyk.</w:t>
      </w:r>
    </w:p>
    <w:p w:rsidR="00CE0E27" w:rsidRPr="00146521" w:rsidRDefault="002F5206">
      <w:pPr>
        <w:pStyle w:val="Akapitzlist"/>
        <w:numPr>
          <w:ilvl w:val="0"/>
          <w:numId w:val="14"/>
        </w:numPr>
        <w:tabs>
          <w:tab w:val="left" w:pos="482"/>
        </w:tabs>
        <w:spacing w:before="3" w:line="360" w:lineRule="auto"/>
        <w:ind w:left="482" w:right="118"/>
        <w:jc w:val="both"/>
        <w:rPr>
          <w:rFonts w:ascii="Arial" w:eastAsia="Arial" w:hAnsi="Arial" w:cs="Arial"/>
          <w:lang w:val="pl-PL"/>
        </w:rPr>
      </w:pPr>
      <w:r w:rsidRPr="00146521">
        <w:rPr>
          <w:rFonts w:ascii="Arial" w:hAnsi="Arial"/>
          <w:lang w:val="pl-PL"/>
        </w:rPr>
        <w:t xml:space="preserve">Partnerstwo pozwala również wzmocnić koordynację realizowanych polityk publicznych poprzez angażowanie partnerów w proces podejmowania decyzji na wielu poziomach. Realizacja   zasady   partnerstwa,   dzięki   uwzględnianiu   punktu   widzenia  </w:t>
      </w:r>
      <w:r w:rsidRPr="00146521">
        <w:rPr>
          <w:rFonts w:ascii="Arial" w:hAnsi="Arial"/>
          <w:spacing w:val="49"/>
          <w:lang w:val="pl-PL"/>
        </w:rPr>
        <w:t xml:space="preserve"> </w:t>
      </w:r>
      <w:r w:rsidRPr="00146521">
        <w:rPr>
          <w:rFonts w:ascii="Arial" w:hAnsi="Arial"/>
          <w:lang w:val="pl-PL"/>
        </w:rPr>
        <w:t>partnerów</w:t>
      </w:r>
    </w:p>
    <w:p w:rsidR="00CE0E27" w:rsidRPr="00146521" w:rsidRDefault="00CE0E27">
      <w:pPr>
        <w:rPr>
          <w:rFonts w:ascii="Arial" w:eastAsia="Arial" w:hAnsi="Arial" w:cs="Arial"/>
          <w:sz w:val="20"/>
          <w:szCs w:val="20"/>
          <w:lang w:val="pl-PL"/>
        </w:rPr>
      </w:pPr>
    </w:p>
    <w:p w:rsidR="00CE0E27" w:rsidRPr="00146521" w:rsidRDefault="00CE0E27">
      <w:pPr>
        <w:spacing w:before="2"/>
        <w:rPr>
          <w:rFonts w:ascii="Arial" w:eastAsia="Arial" w:hAnsi="Arial" w:cs="Arial"/>
          <w:sz w:val="24"/>
          <w:szCs w:val="24"/>
          <w:lang w:val="pl-PL"/>
        </w:rPr>
      </w:pPr>
      <w:r w:rsidRPr="00146521">
        <w:rPr>
          <w:lang w:val="pl-PL"/>
        </w:rPr>
        <w:pict>
          <v:group id="_x0000_s1032" style="position:absolute;margin-left:85.1pt;margin-top:15.15pt;width:144.05pt;height:.1pt;z-index:251658240;mso-wrap-distance-left:0;mso-wrap-distance-right:0;mso-position-horizontal-relative:page" coordorigin="1702,303" coordsize="2881,2">
            <v:shape id="_x0000_s1033" style="position:absolute;left:1702;top:303;width:2881;height:2" coordorigin="1702,303" coordsize="2881,0" path="m1702,303r2880,e" filled="f" strokeweight=".6pt">
              <v:path arrowok="t"/>
            </v:shape>
            <w10:wrap type="topAndBottom" anchorx="page"/>
          </v:group>
        </w:pict>
      </w:r>
    </w:p>
    <w:p w:rsidR="00CE0E27" w:rsidRPr="00146521" w:rsidRDefault="002F5206">
      <w:pPr>
        <w:spacing w:before="56"/>
        <w:ind w:left="122" w:right="112"/>
        <w:jc w:val="both"/>
        <w:rPr>
          <w:rFonts w:ascii="Arial" w:eastAsia="Arial" w:hAnsi="Arial" w:cs="Arial"/>
          <w:sz w:val="16"/>
          <w:szCs w:val="16"/>
          <w:lang w:val="pl-PL"/>
        </w:rPr>
      </w:pPr>
      <w:r w:rsidRPr="00146521">
        <w:rPr>
          <w:rFonts w:ascii="Arial" w:hAnsi="Arial"/>
          <w:position w:val="8"/>
          <w:sz w:val="10"/>
          <w:lang w:val="pl-PL"/>
        </w:rPr>
        <w:t xml:space="preserve">8  </w:t>
      </w:r>
      <w:r w:rsidRPr="00146521">
        <w:rPr>
          <w:rFonts w:ascii="Arial" w:hAnsi="Arial"/>
          <w:sz w:val="16"/>
          <w:lang w:val="pl-PL"/>
        </w:rPr>
        <w:t xml:space="preserve">Patrz  np.:  </w:t>
      </w:r>
      <w:r w:rsidRPr="00146521">
        <w:rPr>
          <w:rFonts w:ascii="Arial" w:hAnsi="Arial"/>
          <w:i/>
          <w:sz w:val="16"/>
          <w:lang w:val="pl-PL"/>
        </w:rPr>
        <w:t>Evaluation  of  the  capacity   of   the  ESF   delivery   systems   to  attract   and  support   OP  target   groups,   Final     Report</w:t>
      </w:r>
      <w:r w:rsidRPr="00146521">
        <w:rPr>
          <w:rFonts w:ascii="Arial" w:hAnsi="Arial"/>
          <w:sz w:val="16"/>
          <w:lang w:val="pl-PL"/>
        </w:rPr>
        <w:t xml:space="preserve">,     Evaluation      for      the      European      Commission,      Directorate      General      for      Employment, Social Affairs and Equal Opportunities, 8 marca 2011 r., dokument dostępny pod adresem: </w:t>
      </w:r>
      <w:hyperlink r:id="rId16">
        <w:r w:rsidRPr="00146521">
          <w:rPr>
            <w:rFonts w:ascii="Arial" w:hAnsi="Arial"/>
            <w:spacing w:val="-1"/>
            <w:sz w:val="16"/>
            <w:lang w:val="pl-PL"/>
          </w:rPr>
          <w:t>http://ec.europa.eu/social/keyDocuments.jsp?pager.offset=10&amp;langId=pl&amp;mode=advancedSubmit&amp;year=2011&amp;country=0&amp;type=</w:t>
        </w:r>
      </w:hyperlink>
      <w:r w:rsidRPr="00146521">
        <w:rPr>
          <w:rFonts w:ascii="Arial" w:hAnsi="Arial"/>
          <w:spacing w:val="-1"/>
          <w:sz w:val="16"/>
          <w:lang w:val="pl-PL"/>
        </w:rPr>
        <w:t xml:space="preserve"> </w:t>
      </w:r>
      <w:r w:rsidRPr="00146521">
        <w:rPr>
          <w:rFonts w:ascii="Arial" w:hAnsi="Arial"/>
          <w:sz w:val="16"/>
          <w:lang w:val="pl-PL"/>
        </w:rPr>
        <w:t xml:space="preserve">0&amp;advSearchKey= Evaluation of the capacity of  the ESF delivery systems  oraz  raport  końcowy  z  badania  ewaluacyjnego   pt. </w:t>
      </w:r>
      <w:r w:rsidRPr="00146521">
        <w:rPr>
          <w:rFonts w:ascii="Arial" w:hAnsi="Arial"/>
          <w:i/>
          <w:sz w:val="16"/>
          <w:lang w:val="pl-PL"/>
        </w:rPr>
        <w:t xml:space="preserve">Ocena realizacji zasady partnerstwa w ramach SPO RZL i PO </w:t>
      </w:r>
      <w:r w:rsidRPr="00146521">
        <w:rPr>
          <w:rFonts w:ascii="Arial" w:hAnsi="Arial"/>
          <w:i/>
          <w:spacing w:val="5"/>
          <w:sz w:val="16"/>
          <w:lang w:val="pl-PL"/>
        </w:rPr>
        <w:t>KL</w:t>
      </w:r>
      <w:r w:rsidRPr="00146521">
        <w:rPr>
          <w:rFonts w:ascii="Arial" w:hAnsi="Arial"/>
          <w:spacing w:val="5"/>
          <w:sz w:val="16"/>
          <w:lang w:val="pl-PL"/>
        </w:rPr>
        <w:t xml:space="preserve">, </w:t>
      </w:r>
      <w:r w:rsidRPr="00146521">
        <w:rPr>
          <w:rFonts w:ascii="Arial" w:hAnsi="Arial"/>
          <w:sz w:val="16"/>
          <w:lang w:val="pl-PL"/>
        </w:rPr>
        <w:t xml:space="preserve">Warszawa, 17 marca 2009 r., dokument dostępny pod </w:t>
      </w:r>
      <w:r w:rsidRPr="00146521">
        <w:rPr>
          <w:rFonts w:ascii="Arial" w:hAnsi="Arial"/>
          <w:spacing w:val="-1"/>
          <w:sz w:val="16"/>
          <w:lang w:val="pl-PL"/>
        </w:rPr>
        <w:t xml:space="preserve">adresem: </w:t>
      </w:r>
      <w:r w:rsidRPr="00146521">
        <w:rPr>
          <w:rFonts w:ascii="Arial" w:hAnsi="Arial"/>
          <w:spacing w:val="8"/>
          <w:sz w:val="16"/>
          <w:lang w:val="pl-PL"/>
        </w:rPr>
        <w:t xml:space="preserve"> </w:t>
      </w:r>
      <w:hyperlink r:id="rId17">
        <w:r w:rsidRPr="00146521">
          <w:rPr>
            <w:rFonts w:ascii="Arial" w:hAnsi="Arial"/>
            <w:spacing w:val="-1"/>
            <w:sz w:val="16"/>
            <w:lang w:val="pl-PL"/>
          </w:rPr>
          <w:t>http://www.efs.gov.pl/analizyraportypodsumowania/documents/zasada%20partnerstwa-%20raport%20końcowy.pdf.</w:t>
        </w:r>
      </w:hyperlink>
    </w:p>
    <w:p w:rsidR="00CE0E27" w:rsidRPr="00146521" w:rsidRDefault="00CE0E27">
      <w:pPr>
        <w:jc w:val="both"/>
        <w:rPr>
          <w:rFonts w:ascii="Arial" w:eastAsia="Arial" w:hAnsi="Arial" w:cs="Arial"/>
          <w:sz w:val="16"/>
          <w:szCs w:val="16"/>
          <w:lang w:val="pl-PL"/>
        </w:rPr>
        <w:sectPr w:rsidR="00CE0E27" w:rsidRPr="00146521">
          <w:pgSz w:w="12240" w:h="15840"/>
          <w:pgMar w:top="940" w:right="1320" w:bottom="1140" w:left="1580" w:header="0" w:footer="945" w:gutter="0"/>
          <w:cols w:space="708"/>
        </w:sectPr>
      </w:pPr>
    </w:p>
    <w:p w:rsidR="00CE0E27" w:rsidRPr="00146521" w:rsidRDefault="002F5206">
      <w:pPr>
        <w:pStyle w:val="Tekstpodstawowy"/>
        <w:spacing w:before="51" w:line="360" w:lineRule="auto"/>
        <w:ind w:left="461" w:firstLine="0"/>
        <w:rPr>
          <w:rFonts w:cs="Arial"/>
          <w:lang w:val="pl-PL"/>
        </w:rPr>
      </w:pPr>
      <w:r w:rsidRPr="00146521">
        <w:rPr>
          <w:lang w:val="pl-PL"/>
        </w:rPr>
        <w:lastRenderedPageBreak/>
        <w:t>i angażowaniu ich w realizację określonych zadań, skutkuje również wzmocnieniem procesu legitymizacji podejmowanych</w:t>
      </w:r>
      <w:r w:rsidRPr="00146521">
        <w:rPr>
          <w:spacing w:val="-17"/>
          <w:lang w:val="pl-PL"/>
        </w:rPr>
        <w:t xml:space="preserve"> </w:t>
      </w:r>
      <w:r w:rsidRPr="00146521">
        <w:rPr>
          <w:lang w:val="pl-PL"/>
        </w:rPr>
        <w:t>decyzji.</w:t>
      </w:r>
    </w:p>
    <w:p w:rsidR="00CE0E27" w:rsidRPr="00146521" w:rsidRDefault="002F5206">
      <w:pPr>
        <w:pStyle w:val="Akapitzlist"/>
        <w:numPr>
          <w:ilvl w:val="0"/>
          <w:numId w:val="14"/>
        </w:numPr>
        <w:tabs>
          <w:tab w:val="left" w:pos="462"/>
        </w:tabs>
        <w:spacing w:before="3"/>
        <w:rPr>
          <w:rFonts w:ascii="Arial" w:eastAsia="Arial" w:hAnsi="Arial" w:cs="Arial"/>
          <w:lang w:val="pl-PL"/>
        </w:rPr>
      </w:pPr>
      <w:r w:rsidRPr="00146521">
        <w:rPr>
          <w:rFonts w:ascii="Arial"/>
          <w:lang w:val="pl-PL"/>
        </w:rPr>
        <w:t>Ponadto</w:t>
      </w:r>
      <w:r w:rsidRPr="00146521">
        <w:rPr>
          <w:rFonts w:ascii="Arial"/>
          <w:spacing w:val="-7"/>
          <w:lang w:val="pl-PL"/>
        </w:rPr>
        <w:t xml:space="preserve"> </w:t>
      </w:r>
      <w:r w:rsidRPr="00146521">
        <w:rPr>
          <w:rFonts w:ascii="Arial"/>
          <w:lang w:val="pl-PL"/>
        </w:rPr>
        <w:t>partnerstwo:</w:t>
      </w:r>
    </w:p>
    <w:p w:rsidR="00CE0E27" w:rsidRPr="00146521" w:rsidRDefault="002F5206">
      <w:pPr>
        <w:pStyle w:val="Akapitzlist"/>
        <w:numPr>
          <w:ilvl w:val="1"/>
          <w:numId w:val="14"/>
        </w:numPr>
        <w:tabs>
          <w:tab w:val="left" w:pos="810"/>
        </w:tabs>
        <w:spacing w:before="126" w:line="360" w:lineRule="auto"/>
        <w:ind w:right="112" w:hanging="355"/>
        <w:jc w:val="both"/>
        <w:rPr>
          <w:rFonts w:ascii="Arial" w:eastAsia="Arial" w:hAnsi="Arial" w:cs="Arial"/>
          <w:lang w:val="pl-PL"/>
        </w:rPr>
      </w:pPr>
      <w:r w:rsidRPr="00146521">
        <w:rPr>
          <w:rFonts w:ascii="Arial" w:hAnsi="Arial"/>
          <w:lang w:val="pl-PL"/>
        </w:rPr>
        <w:t>zwiększa jakość współpracy między  instytucjami  uczestniczącymi  w  realizacji  PO na lata 2014-2020 a partnerami i dzięki temu skutkuje wyższą jakością opracowywanych dokumentów programowych i mniejszą liczbą problemów pojawiających się na etapie ich</w:t>
      </w:r>
      <w:r w:rsidRPr="00146521">
        <w:rPr>
          <w:rFonts w:ascii="Arial" w:hAnsi="Arial"/>
          <w:spacing w:val="-11"/>
          <w:lang w:val="pl-PL"/>
        </w:rPr>
        <w:t xml:space="preserve"> </w:t>
      </w:r>
      <w:r w:rsidRPr="00146521">
        <w:rPr>
          <w:rFonts w:ascii="Arial" w:hAnsi="Arial"/>
          <w:lang w:val="pl-PL"/>
        </w:rPr>
        <w:t>wdrażania;</w:t>
      </w:r>
    </w:p>
    <w:p w:rsidR="00CE0E27" w:rsidRPr="00146521" w:rsidRDefault="002F5206">
      <w:pPr>
        <w:pStyle w:val="Akapitzlist"/>
        <w:numPr>
          <w:ilvl w:val="1"/>
          <w:numId w:val="14"/>
        </w:numPr>
        <w:tabs>
          <w:tab w:val="left" w:pos="810"/>
        </w:tabs>
        <w:spacing w:before="5" w:line="360" w:lineRule="auto"/>
        <w:ind w:right="120" w:hanging="355"/>
        <w:jc w:val="both"/>
        <w:rPr>
          <w:rFonts w:ascii="Arial" w:eastAsia="Arial" w:hAnsi="Arial" w:cs="Arial"/>
          <w:lang w:val="pl-PL"/>
        </w:rPr>
      </w:pPr>
      <w:r w:rsidRPr="00146521">
        <w:rPr>
          <w:rFonts w:ascii="Arial" w:hAnsi="Arial"/>
          <w:lang w:val="pl-PL"/>
        </w:rPr>
        <w:t>zwiększa sprawność działania poszczególnych instytucji uczestniczących w realizacji PO na lata 2014-2020 na wszystkich szczeblach (lokalnym, regionalnym i</w:t>
      </w:r>
      <w:r w:rsidRPr="00146521">
        <w:rPr>
          <w:rFonts w:ascii="Arial" w:hAnsi="Arial"/>
          <w:spacing w:val="-26"/>
          <w:lang w:val="pl-PL"/>
        </w:rPr>
        <w:t xml:space="preserve"> </w:t>
      </w:r>
      <w:r w:rsidRPr="00146521">
        <w:rPr>
          <w:rFonts w:ascii="Arial" w:hAnsi="Arial"/>
          <w:lang w:val="pl-PL"/>
        </w:rPr>
        <w:t>krajowym);</w:t>
      </w:r>
    </w:p>
    <w:p w:rsidR="00CE0E27" w:rsidRPr="00146521" w:rsidRDefault="002F5206">
      <w:pPr>
        <w:pStyle w:val="Akapitzlist"/>
        <w:numPr>
          <w:ilvl w:val="1"/>
          <w:numId w:val="14"/>
        </w:numPr>
        <w:tabs>
          <w:tab w:val="left" w:pos="810"/>
        </w:tabs>
        <w:spacing w:before="4" w:line="360" w:lineRule="auto"/>
        <w:ind w:right="114" w:hanging="355"/>
        <w:jc w:val="both"/>
        <w:rPr>
          <w:rFonts w:ascii="Arial" w:eastAsia="Arial" w:hAnsi="Arial" w:cs="Arial"/>
          <w:lang w:val="pl-PL"/>
        </w:rPr>
      </w:pPr>
      <w:r w:rsidRPr="00146521">
        <w:rPr>
          <w:rFonts w:ascii="Arial" w:hAnsi="Arial"/>
          <w:lang w:val="pl-PL"/>
        </w:rPr>
        <w:t>wpływa korzystnie na koordynację działań i współpracę między instytucjami uczestniczącymi w realizacji PO na lata</w:t>
      </w:r>
      <w:r w:rsidRPr="00146521">
        <w:rPr>
          <w:rFonts w:ascii="Arial" w:hAnsi="Arial"/>
          <w:spacing w:val="-9"/>
          <w:lang w:val="pl-PL"/>
        </w:rPr>
        <w:t xml:space="preserve"> </w:t>
      </w:r>
      <w:r w:rsidRPr="00146521">
        <w:rPr>
          <w:rFonts w:ascii="Arial" w:hAnsi="Arial"/>
          <w:lang w:val="pl-PL"/>
        </w:rPr>
        <w:t>2014-2020;</w:t>
      </w:r>
    </w:p>
    <w:p w:rsidR="00CE0E27" w:rsidRPr="00146521" w:rsidRDefault="002F5206">
      <w:pPr>
        <w:pStyle w:val="Akapitzlist"/>
        <w:numPr>
          <w:ilvl w:val="1"/>
          <w:numId w:val="14"/>
        </w:numPr>
        <w:tabs>
          <w:tab w:val="left" w:pos="810"/>
        </w:tabs>
        <w:spacing w:before="3" w:line="360" w:lineRule="auto"/>
        <w:ind w:right="116" w:hanging="355"/>
        <w:jc w:val="both"/>
        <w:rPr>
          <w:rFonts w:ascii="Arial" w:eastAsia="Arial" w:hAnsi="Arial" w:cs="Arial"/>
          <w:lang w:val="pl-PL"/>
        </w:rPr>
      </w:pPr>
      <w:r w:rsidRPr="00146521">
        <w:rPr>
          <w:rFonts w:ascii="Arial" w:hAnsi="Arial"/>
          <w:lang w:val="pl-PL"/>
        </w:rPr>
        <w:t>gwarantuje większy stopień przejrzystości procesu podejmowania decyzji (wydłużenie procesu decyzyjnego zostaje zrekompensowane poprzez wyższą adekwatność osiąganych efektów do</w:t>
      </w:r>
      <w:r w:rsidRPr="00146521">
        <w:rPr>
          <w:rFonts w:ascii="Arial" w:hAnsi="Arial"/>
          <w:spacing w:val="-6"/>
          <w:lang w:val="pl-PL"/>
        </w:rPr>
        <w:t xml:space="preserve"> </w:t>
      </w:r>
      <w:r w:rsidRPr="00146521">
        <w:rPr>
          <w:rFonts w:ascii="Arial" w:hAnsi="Arial"/>
          <w:lang w:val="pl-PL"/>
        </w:rPr>
        <w:t>potrzeb);</w:t>
      </w:r>
    </w:p>
    <w:p w:rsidR="00CE0E27" w:rsidRPr="00146521" w:rsidRDefault="002F5206">
      <w:pPr>
        <w:pStyle w:val="Akapitzlist"/>
        <w:numPr>
          <w:ilvl w:val="1"/>
          <w:numId w:val="14"/>
        </w:numPr>
        <w:tabs>
          <w:tab w:val="left" w:pos="810"/>
        </w:tabs>
        <w:spacing w:before="3" w:line="360" w:lineRule="auto"/>
        <w:ind w:right="113" w:hanging="355"/>
        <w:jc w:val="both"/>
        <w:rPr>
          <w:rFonts w:ascii="Arial" w:eastAsia="Arial" w:hAnsi="Arial" w:cs="Arial"/>
          <w:lang w:val="pl-PL"/>
        </w:rPr>
      </w:pPr>
      <w:r w:rsidRPr="00146521">
        <w:rPr>
          <w:rFonts w:ascii="Arial" w:hAnsi="Arial"/>
          <w:lang w:val="pl-PL"/>
        </w:rPr>
        <w:t>prowadzi do uproszczenia procedur administracyjnych i zmniejszenia obciążeń administracyjnych, co w konsekwencji może przyczynić się do obniżenia kosztów funkcjonowania poszczególnych instytucji uczestniczących w realizacji PO na lata 2014-2020;</w:t>
      </w:r>
    </w:p>
    <w:p w:rsidR="00CE0E27" w:rsidRPr="00146521" w:rsidRDefault="002F5206">
      <w:pPr>
        <w:pStyle w:val="Akapitzlist"/>
        <w:numPr>
          <w:ilvl w:val="1"/>
          <w:numId w:val="14"/>
        </w:numPr>
        <w:tabs>
          <w:tab w:val="left" w:pos="810"/>
        </w:tabs>
        <w:spacing w:before="3" w:line="360" w:lineRule="auto"/>
        <w:ind w:right="116" w:hanging="355"/>
        <w:jc w:val="both"/>
        <w:rPr>
          <w:rFonts w:ascii="Arial" w:eastAsia="Arial" w:hAnsi="Arial" w:cs="Arial"/>
          <w:lang w:val="pl-PL"/>
        </w:rPr>
      </w:pPr>
      <w:r w:rsidRPr="00146521">
        <w:rPr>
          <w:rFonts w:ascii="Arial" w:hAnsi="Arial"/>
          <w:lang w:val="pl-PL"/>
        </w:rPr>
        <w:t>pozwala na wykorzystanie dodatkowych źródeł wiedzy m.in. bezpośrednio bazującej na doświadczeniach beneficjentów, w tym wykorzystywaniu wiedzy ukrytej niemożliwej do uzyskania poprzez wykorzystanie dostępnych instytucjom uczestniczącym   w   realizacji   PO   na   lata   2014-2020   narzędzi   monitorowania  i</w:t>
      </w:r>
      <w:r w:rsidRPr="00146521">
        <w:rPr>
          <w:rFonts w:ascii="Arial" w:hAnsi="Arial"/>
          <w:spacing w:val="-4"/>
          <w:lang w:val="pl-PL"/>
        </w:rPr>
        <w:t xml:space="preserve"> </w:t>
      </w:r>
      <w:r w:rsidRPr="00146521">
        <w:rPr>
          <w:rFonts w:ascii="Arial" w:hAnsi="Arial"/>
          <w:lang w:val="pl-PL"/>
        </w:rPr>
        <w:t>ewaluacji;</w:t>
      </w:r>
    </w:p>
    <w:p w:rsidR="00CE0E27" w:rsidRPr="00146521" w:rsidRDefault="002F5206">
      <w:pPr>
        <w:pStyle w:val="Akapitzlist"/>
        <w:numPr>
          <w:ilvl w:val="1"/>
          <w:numId w:val="14"/>
        </w:numPr>
        <w:tabs>
          <w:tab w:val="left" w:pos="810"/>
        </w:tabs>
        <w:spacing w:before="3" w:line="360" w:lineRule="auto"/>
        <w:ind w:left="810" w:right="116"/>
        <w:jc w:val="both"/>
        <w:rPr>
          <w:rFonts w:ascii="Arial" w:eastAsia="Arial" w:hAnsi="Arial" w:cs="Arial"/>
          <w:lang w:val="pl-PL"/>
        </w:rPr>
      </w:pPr>
      <w:r w:rsidRPr="00146521">
        <w:rPr>
          <w:rFonts w:ascii="Arial" w:hAnsi="Arial"/>
          <w:lang w:val="pl-PL"/>
        </w:rPr>
        <w:t>pozwala   na   wykorzystanie   unikalnej   wiedzy   partnerów   w   zakresie   środowisk i podmiotów, które ci partnerzy reprezentują, w tym wiedzy o problemach i barierach napotykanych przez te podmioty, wspierając tym samym proces doskonalenia wypracowywanych konkretnych</w:t>
      </w:r>
      <w:r w:rsidRPr="00146521">
        <w:rPr>
          <w:rFonts w:ascii="Arial" w:hAnsi="Arial"/>
          <w:spacing w:val="-15"/>
          <w:lang w:val="pl-PL"/>
        </w:rPr>
        <w:t xml:space="preserve"> </w:t>
      </w:r>
      <w:r w:rsidRPr="00146521">
        <w:rPr>
          <w:rFonts w:ascii="Arial" w:hAnsi="Arial"/>
          <w:lang w:val="pl-PL"/>
        </w:rPr>
        <w:t>rozwiązań;</w:t>
      </w:r>
    </w:p>
    <w:p w:rsidR="00CE0E27" w:rsidRPr="00146521" w:rsidRDefault="002F5206">
      <w:pPr>
        <w:pStyle w:val="Akapitzlist"/>
        <w:numPr>
          <w:ilvl w:val="1"/>
          <w:numId w:val="14"/>
        </w:numPr>
        <w:tabs>
          <w:tab w:val="left" w:pos="810"/>
        </w:tabs>
        <w:spacing w:before="3" w:line="360" w:lineRule="auto"/>
        <w:ind w:right="115" w:hanging="355"/>
        <w:jc w:val="both"/>
        <w:rPr>
          <w:rFonts w:ascii="Arial" w:eastAsia="Arial" w:hAnsi="Arial" w:cs="Arial"/>
          <w:lang w:val="pl-PL"/>
        </w:rPr>
      </w:pPr>
      <w:r w:rsidRPr="00146521">
        <w:rPr>
          <w:rFonts w:ascii="Arial" w:hAnsi="Arial"/>
          <w:lang w:val="pl-PL"/>
        </w:rPr>
        <w:t>umożliwia osiągnięcie większego ukierunkowania wsparcia środków funduszy polityki spójności UE na faktyczne  potrzeby  odbiorców  tego  wsparcia,  co  przekłada  się  na większą skuteczność interwencji i lepszą orientację na</w:t>
      </w:r>
      <w:r w:rsidRPr="00146521">
        <w:rPr>
          <w:rFonts w:ascii="Arial" w:hAnsi="Arial"/>
          <w:spacing w:val="-18"/>
          <w:lang w:val="pl-PL"/>
        </w:rPr>
        <w:t xml:space="preserve"> </w:t>
      </w:r>
      <w:r w:rsidRPr="00146521">
        <w:rPr>
          <w:rFonts w:ascii="Arial" w:hAnsi="Arial"/>
          <w:lang w:val="pl-PL"/>
        </w:rPr>
        <w:t>rezultaty;</w:t>
      </w:r>
    </w:p>
    <w:p w:rsidR="00CE0E27" w:rsidRPr="00146521" w:rsidRDefault="002F5206">
      <w:pPr>
        <w:pStyle w:val="Akapitzlist"/>
        <w:numPr>
          <w:ilvl w:val="1"/>
          <w:numId w:val="14"/>
        </w:numPr>
        <w:tabs>
          <w:tab w:val="left" w:pos="810"/>
        </w:tabs>
        <w:spacing w:before="3" w:line="360" w:lineRule="auto"/>
        <w:ind w:right="113" w:hanging="355"/>
        <w:jc w:val="both"/>
        <w:rPr>
          <w:rFonts w:ascii="Arial" w:eastAsia="Arial" w:hAnsi="Arial" w:cs="Arial"/>
          <w:lang w:val="pl-PL"/>
        </w:rPr>
      </w:pPr>
      <w:r w:rsidRPr="00146521">
        <w:rPr>
          <w:rFonts w:ascii="Arial" w:hAnsi="Arial"/>
          <w:lang w:val="pl-PL"/>
        </w:rPr>
        <w:t>pozwala instytucjom uczestniczącym w realizacji PO na lata 2014-2020 na uzyskanie od partnerów informacji o określonych grupach docelowych, ich potrzebach, problemach i doświadczeniach, a także formułowanych przez te grupy docelowe wnioskach i propozycjach</w:t>
      </w:r>
      <w:r w:rsidRPr="00146521">
        <w:rPr>
          <w:rFonts w:ascii="Arial" w:hAnsi="Arial"/>
          <w:spacing w:val="-10"/>
          <w:lang w:val="pl-PL"/>
        </w:rPr>
        <w:t xml:space="preserve"> </w:t>
      </w:r>
      <w:r w:rsidRPr="00146521">
        <w:rPr>
          <w:rFonts w:ascii="Arial" w:hAnsi="Arial"/>
          <w:lang w:val="pl-PL"/>
        </w:rPr>
        <w:t>zmian;</w:t>
      </w:r>
    </w:p>
    <w:p w:rsidR="00CE0E27" w:rsidRPr="00146521" w:rsidRDefault="002F5206">
      <w:pPr>
        <w:pStyle w:val="Akapitzlist"/>
        <w:numPr>
          <w:ilvl w:val="1"/>
          <w:numId w:val="14"/>
        </w:numPr>
        <w:tabs>
          <w:tab w:val="left" w:pos="810"/>
        </w:tabs>
        <w:spacing w:before="5" w:line="360" w:lineRule="auto"/>
        <w:ind w:right="113" w:hanging="355"/>
        <w:jc w:val="both"/>
        <w:rPr>
          <w:rFonts w:ascii="Arial" w:eastAsia="Arial" w:hAnsi="Arial" w:cs="Arial"/>
          <w:lang w:val="pl-PL"/>
        </w:rPr>
      </w:pPr>
      <w:r w:rsidRPr="00146521">
        <w:rPr>
          <w:rFonts w:ascii="Arial" w:hAnsi="Arial"/>
          <w:lang w:val="pl-PL"/>
        </w:rPr>
        <w:t>poprzez wykorzystanie potencjału partnerów umożliwia kreowanie tematów dyskusji oraz generowanie wysokiej jakości informacji</w:t>
      </w:r>
      <w:r w:rsidRPr="00146521">
        <w:rPr>
          <w:rFonts w:ascii="Arial" w:hAnsi="Arial"/>
          <w:spacing w:val="-11"/>
          <w:lang w:val="pl-PL"/>
        </w:rPr>
        <w:t xml:space="preserve"> </w:t>
      </w:r>
      <w:r w:rsidRPr="00146521">
        <w:rPr>
          <w:rFonts w:ascii="Arial" w:hAnsi="Arial"/>
          <w:lang w:val="pl-PL"/>
        </w:rPr>
        <w:t>zwrotnej;</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Akapitzlist"/>
        <w:numPr>
          <w:ilvl w:val="1"/>
          <w:numId w:val="14"/>
        </w:numPr>
        <w:tabs>
          <w:tab w:val="left" w:pos="810"/>
        </w:tabs>
        <w:spacing w:before="51" w:line="360" w:lineRule="auto"/>
        <w:ind w:right="112" w:hanging="355"/>
        <w:jc w:val="both"/>
        <w:rPr>
          <w:rFonts w:ascii="Arial" w:eastAsia="Arial" w:hAnsi="Arial" w:cs="Arial"/>
          <w:lang w:val="pl-PL"/>
        </w:rPr>
      </w:pPr>
      <w:r w:rsidRPr="00146521">
        <w:rPr>
          <w:rFonts w:ascii="Arial" w:hAnsi="Arial"/>
          <w:lang w:val="pl-PL"/>
        </w:rPr>
        <w:lastRenderedPageBreak/>
        <w:t>pozwala na uzyskanie za pośrednictwem partnerów informacji o skutkach prowadzonych przez instytucje uczestniczące w realizacji PO na lata 2014-2020 działań lub wprowadzanych przez nie</w:t>
      </w:r>
      <w:r w:rsidRPr="00146521">
        <w:rPr>
          <w:rFonts w:ascii="Arial" w:hAnsi="Arial"/>
          <w:spacing w:val="-17"/>
          <w:lang w:val="pl-PL"/>
        </w:rPr>
        <w:t xml:space="preserve"> </w:t>
      </w:r>
      <w:r w:rsidRPr="00146521">
        <w:rPr>
          <w:rFonts w:ascii="Arial" w:hAnsi="Arial"/>
          <w:lang w:val="pl-PL"/>
        </w:rPr>
        <w:t>zmian;</w:t>
      </w:r>
    </w:p>
    <w:p w:rsidR="00CE0E27" w:rsidRPr="00146521" w:rsidRDefault="002F5206">
      <w:pPr>
        <w:pStyle w:val="Akapitzlist"/>
        <w:numPr>
          <w:ilvl w:val="1"/>
          <w:numId w:val="14"/>
        </w:numPr>
        <w:tabs>
          <w:tab w:val="left" w:pos="810"/>
        </w:tabs>
        <w:spacing w:before="3" w:line="360" w:lineRule="auto"/>
        <w:ind w:right="114" w:hanging="355"/>
        <w:jc w:val="both"/>
        <w:rPr>
          <w:rFonts w:ascii="Arial" w:eastAsia="Arial" w:hAnsi="Arial" w:cs="Arial"/>
          <w:lang w:val="pl-PL"/>
        </w:rPr>
      </w:pPr>
      <w:r w:rsidRPr="00146521">
        <w:rPr>
          <w:rFonts w:ascii="Arial" w:hAnsi="Arial"/>
          <w:lang w:val="pl-PL"/>
        </w:rPr>
        <w:t>wzmacnia potencjał instytucji uczestniczących w realizacji PO na lata 2014-2020,      w szczególności w zakresie skuteczności dystrybucji środków funduszy polityki spójności</w:t>
      </w:r>
      <w:r w:rsidRPr="00146521">
        <w:rPr>
          <w:rFonts w:ascii="Arial" w:hAnsi="Arial"/>
          <w:spacing w:val="3"/>
          <w:lang w:val="pl-PL"/>
        </w:rPr>
        <w:t xml:space="preserve"> </w:t>
      </w:r>
      <w:r w:rsidRPr="00146521">
        <w:rPr>
          <w:rFonts w:ascii="Arial" w:hAnsi="Arial"/>
          <w:spacing w:val="-2"/>
          <w:lang w:val="pl-PL"/>
        </w:rPr>
        <w:t>UE.</w:t>
      </w:r>
    </w:p>
    <w:p w:rsidR="00CE0E27" w:rsidRPr="00146521" w:rsidRDefault="002F5206">
      <w:pPr>
        <w:pStyle w:val="Akapitzlist"/>
        <w:numPr>
          <w:ilvl w:val="0"/>
          <w:numId w:val="14"/>
        </w:numPr>
        <w:tabs>
          <w:tab w:val="left" w:pos="462"/>
        </w:tabs>
        <w:spacing w:before="3"/>
        <w:rPr>
          <w:rFonts w:ascii="Arial" w:eastAsia="Arial" w:hAnsi="Arial" w:cs="Arial"/>
          <w:lang w:val="pl-PL"/>
        </w:rPr>
      </w:pPr>
      <w:r w:rsidRPr="00146521">
        <w:rPr>
          <w:rFonts w:ascii="Arial"/>
          <w:lang w:val="pl-PL"/>
        </w:rPr>
        <w:t>Na poziomie</w:t>
      </w:r>
      <w:r w:rsidRPr="00146521">
        <w:rPr>
          <w:rFonts w:ascii="Arial"/>
          <w:spacing w:val="-2"/>
          <w:lang w:val="pl-PL"/>
        </w:rPr>
        <w:t xml:space="preserve"> </w:t>
      </w:r>
      <w:r w:rsidRPr="00146521">
        <w:rPr>
          <w:rFonts w:ascii="Arial"/>
          <w:lang w:val="pl-PL"/>
        </w:rPr>
        <w:t>PO:</w:t>
      </w:r>
    </w:p>
    <w:p w:rsidR="00CE0E27" w:rsidRPr="00146521" w:rsidRDefault="002F5206">
      <w:pPr>
        <w:pStyle w:val="Akapitzlist"/>
        <w:numPr>
          <w:ilvl w:val="1"/>
          <w:numId w:val="14"/>
        </w:numPr>
        <w:tabs>
          <w:tab w:val="left" w:pos="810"/>
        </w:tabs>
        <w:spacing w:before="128"/>
        <w:ind w:left="810" w:hanging="281"/>
        <w:rPr>
          <w:rFonts w:ascii="Arial" w:eastAsia="Arial" w:hAnsi="Arial" w:cs="Arial"/>
          <w:lang w:val="pl-PL"/>
        </w:rPr>
      </w:pPr>
      <w:r w:rsidRPr="00146521">
        <w:rPr>
          <w:rFonts w:ascii="Arial" w:hAnsi="Arial"/>
          <w:lang w:val="pl-PL"/>
        </w:rPr>
        <w:t>zaangażowanie partnerów poprawia efektywność podejmowanych</w:t>
      </w:r>
      <w:r w:rsidRPr="00146521">
        <w:rPr>
          <w:rFonts w:ascii="Arial" w:hAnsi="Arial"/>
          <w:spacing w:val="-23"/>
          <w:lang w:val="pl-PL"/>
        </w:rPr>
        <w:t xml:space="preserve"> </w:t>
      </w:r>
      <w:r w:rsidRPr="00146521">
        <w:rPr>
          <w:rFonts w:ascii="Arial" w:hAnsi="Arial"/>
          <w:lang w:val="pl-PL"/>
        </w:rPr>
        <w:t>działań;</w:t>
      </w:r>
    </w:p>
    <w:p w:rsidR="00CE0E27" w:rsidRPr="00146521" w:rsidRDefault="002F5206">
      <w:pPr>
        <w:pStyle w:val="Akapitzlist"/>
        <w:numPr>
          <w:ilvl w:val="1"/>
          <w:numId w:val="14"/>
        </w:numPr>
        <w:tabs>
          <w:tab w:val="left" w:pos="810"/>
        </w:tabs>
        <w:spacing w:before="126" w:line="360" w:lineRule="auto"/>
        <w:ind w:left="810" w:right="117" w:hanging="281"/>
        <w:jc w:val="both"/>
        <w:rPr>
          <w:rFonts w:ascii="Arial" w:eastAsia="Arial" w:hAnsi="Arial" w:cs="Arial"/>
          <w:lang w:val="pl-PL"/>
        </w:rPr>
      </w:pPr>
      <w:r w:rsidRPr="00146521">
        <w:rPr>
          <w:rFonts w:ascii="Arial" w:hAnsi="Arial"/>
          <w:lang w:val="pl-PL"/>
        </w:rPr>
        <w:t>informacja zwrotna przekazywana administracji publicznej  przez partnerów pozwala na szybsze usprawnianie stosowanych w ramach PO</w:t>
      </w:r>
      <w:r w:rsidRPr="00146521">
        <w:rPr>
          <w:rFonts w:ascii="Arial" w:hAnsi="Arial"/>
          <w:spacing w:val="-11"/>
          <w:lang w:val="pl-PL"/>
        </w:rPr>
        <w:t xml:space="preserve"> </w:t>
      </w:r>
      <w:r w:rsidRPr="00146521">
        <w:rPr>
          <w:rFonts w:ascii="Arial" w:hAnsi="Arial"/>
          <w:lang w:val="pl-PL"/>
        </w:rPr>
        <w:t>procedur;</w:t>
      </w:r>
    </w:p>
    <w:p w:rsidR="00CE0E27" w:rsidRPr="00146521" w:rsidRDefault="002F5206">
      <w:pPr>
        <w:pStyle w:val="Akapitzlist"/>
        <w:numPr>
          <w:ilvl w:val="1"/>
          <w:numId w:val="14"/>
        </w:numPr>
        <w:tabs>
          <w:tab w:val="left" w:pos="810"/>
        </w:tabs>
        <w:spacing w:before="3" w:line="360" w:lineRule="auto"/>
        <w:ind w:left="810" w:right="117" w:hanging="281"/>
        <w:jc w:val="both"/>
        <w:rPr>
          <w:rFonts w:ascii="Arial" w:eastAsia="Arial" w:hAnsi="Arial" w:cs="Arial"/>
          <w:lang w:val="pl-PL"/>
        </w:rPr>
      </w:pPr>
      <w:r w:rsidRPr="00146521">
        <w:rPr>
          <w:rFonts w:ascii="Arial" w:hAnsi="Arial"/>
          <w:lang w:val="pl-PL"/>
        </w:rPr>
        <w:t>współpraca z partnerami przyczynia się do skuteczniejszego osiągania celów, w tym wskaźników określonych dla danego</w:t>
      </w:r>
      <w:r w:rsidRPr="00146521">
        <w:rPr>
          <w:rFonts w:ascii="Arial" w:hAnsi="Arial"/>
          <w:spacing w:val="-4"/>
          <w:lang w:val="pl-PL"/>
        </w:rPr>
        <w:t xml:space="preserve"> </w:t>
      </w:r>
      <w:r w:rsidRPr="00146521">
        <w:rPr>
          <w:rFonts w:ascii="Arial" w:hAnsi="Arial"/>
          <w:lang w:val="pl-PL"/>
        </w:rPr>
        <w:t>PO;</w:t>
      </w:r>
    </w:p>
    <w:p w:rsidR="00CE0E27" w:rsidRPr="00146521" w:rsidRDefault="002F5206">
      <w:pPr>
        <w:pStyle w:val="Akapitzlist"/>
        <w:numPr>
          <w:ilvl w:val="1"/>
          <w:numId w:val="14"/>
        </w:numPr>
        <w:tabs>
          <w:tab w:val="left" w:pos="810"/>
        </w:tabs>
        <w:spacing w:before="3" w:line="360" w:lineRule="auto"/>
        <w:ind w:left="810" w:right="117" w:hanging="281"/>
        <w:jc w:val="both"/>
        <w:rPr>
          <w:rFonts w:ascii="Arial" w:eastAsia="Arial" w:hAnsi="Arial" w:cs="Arial"/>
          <w:lang w:val="pl-PL"/>
        </w:rPr>
      </w:pPr>
      <w:r w:rsidRPr="00146521">
        <w:rPr>
          <w:rFonts w:ascii="Arial" w:hAnsi="Arial"/>
          <w:lang w:val="pl-PL"/>
        </w:rPr>
        <w:t>współpraca z partnerami umożliwia utworzenie w ramach danego PO platformy wymiany doświadczeń, kontaktów oraz najlepszych</w:t>
      </w:r>
      <w:r w:rsidRPr="00146521">
        <w:rPr>
          <w:rFonts w:ascii="Arial" w:hAnsi="Arial"/>
          <w:spacing w:val="-20"/>
          <w:lang w:val="pl-PL"/>
        </w:rPr>
        <w:t xml:space="preserve"> </w:t>
      </w:r>
      <w:r w:rsidRPr="00146521">
        <w:rPr>
          <w:rFonts w:ascii="Arial" w:hAnsi="Arial"/>
          <w:lang w:val="pl-PL"/>
        </w:rPr>
        <w:t>rozwiązań;</w:t>
      </w:r>
    </w:p>
    <w:p w:rsidR="00CE0E27" w:rsidRPr="00146521" w:rsidRDefault="002F5206">
      <w:pPr>
        <w:pStyle w:val="Akapitzlist"/>
        <w:numPr>
          <w:ilvl w:val="1"/>
          <w:numId w:val="14"/>
        </w:numPr>
        <w:tabs>
          <w:tab w:val="left" w:pos="810"/>
        </w:tabs>
        <w:spacing w:before="3" w:line="360" w:lineRule="auto"/>
        <w:ind w:left="810" w:right="116" w:hanging="281"/>
        <w:jc w:val="both"/>
        <w:rPr>
          <w:rFonts w:ascii="Arial" w:eastAsia="Arial" w:hAnsi="Arial" w:cs="Arial"/>
          <w:lang w:val="pl-PL"/>
        </w:rPr>
      </w:pPr>
      <w:r w:rsidRPr="00146521">
        <w:rPr>
          <w:rFonts w:ascii="Arial" w:hAnsi="Arial"/>
          <w:lang w:val="pl-PL"/>
        </w:rPr>
        <w:t>angażowanie w realizację danego PO właściwych partnerów znających specyfikę obszarów wsparcia tego PO (problemy, jakie wsparcie udzielane w ramach tych PO mają rozwiązać lub złagodzić) może pozytywnie wpłynąć na skuteczność wsparcia oraz identyfikację ewentualnych słabych stron podejmowanych</w:t>
      </w:r>
      <w:r w:rsidRPr="00146521">
        <w:rPr>
          <w:rFonts w:ascii="Arial" w:hAnsi="Arial"/>
          <w:spacing w:val="-18"/>
          <w:lang w:val="pl-PL"/>
        </w:rPr>
        <w:t xml:space="preserve"> </w:t>
      </w:r>
      <w:r w:rsidRPr="00146521">
        <w:rPr>
          <w:rFonts w:ascii="Arial" w:hAnsi="Arial"/>
          <w:lang w:val="pl-PL"/>
        </w:rPr>
        <w:t>interwencji.</w:t>
      </w:r>
    </w:p>
    <w:p w:rsidR="00CE0E27" w:rsidRPr="00146521" w:rsidRDefault="00CE0E27">
      <w:pPr>
        <w:spacing w:before="2"/>
        <w:rPr>
          <w:rFonts w:ascii="Arial" w:eastAsia="Arial" w:hAnsi="Arial" w:cs="Arial"/>
          <w:sz w:val="21"/>
          <w:szCs w:val="21"/>
          <w:lang w:val="pl-PL"/>
        </w:rPr>
      </w:pPr>
    </w:p>
    <w:p w:rsidR="00CE0E27" w:rsidRPr="00146521" w:rsidRDefault="002F5206">
      <w:pPr>
        <w:pStyle w:val="Heading1"/>
        <w:ind w:left="254" w:right="275"/>
        <w:jc w:val="center"/>
        <w:rPr>
          <w:b w:val="0"/>
          <w:bCs w:val="0"/>
          <w:lang w:val="pl-PL"/>
        </w:rPr>
      </w:pPr>
      <w:bookmarkStart w:id="19" w:name="Rozdział_6_–_Środowisko_partnerów"/>
      <w:bookmarkStart w:id="20" w:name="_bookmark7"/>
      <w:bookmarkEnd w:id="19"/>
      <w:bookmarkEnd w:id="20"/>
      <w:r w:rsidRPr="00146521">
        <w:rPr>
          <w:lang w:val="pl-PL"/>
        </w:rPr>
        <w:t xml:space="preserve">Rozdział </w:t>
      </w:r>
      <w:r w:rsidRPr="00146521">
        <w:rPr>
          <w:rFonts w:cs="Arial"/>
          <w:lang w:val="pl-PL"/>
        </w:rPr>
        <w:t xml:space="preserve">6 </w:t>
      </w:r>
      <w:r w:rsidRPr="00146521">
        <w:rPr>
          <w:lang w:val="pl-PL"/>
        </w:rPr>
        <w:t>– Środowisko</w:t>
      </w:r>
      <w:r w:rsidRPr="00146521">
        <w:rPr>
          <w:spacing w:val="-6"/>
          <w:lang w:val="pl-PL"/>
        </w:rPr>
        <w:t xml:space="preserve"> </w:t>
      </w:r>
      <w:r w:rsidRPr="00146521">
        <w:rPr>
          <w:lang w:val="pl-PL"/>
        </w:rPr>
        <w:t>partnerów</w:t>
      </w:r>
    </w:p>
    <w:p w:rsidR="00CE0E27" w:rsidRPr="00146521" w:rsidRDefault="00CE0E27">
      <w:pPr>
        <w:spacing w:before="9"/>
        <w:rPr>
          <w:rFonts w:ascii="Arial" w:eastAsia="Arial" w:hAnsi="Arial" w:cs="Arial"/>
          <w:b/>
          <w:bCs/>
          <w:sz w:val="32"/>
          <w:szCs w:val="32"/>
          <w:lang w:val="pl-PL"/>
        </w:rPr>
      </w:pPr>
    </w:p>
    <w:p w:rsidR="00CE0E27" w:rsidRPr="00146521" w:rsidRDefault="002F5206">
      <w:pPr>
        <w:ind w:left="255" w:right="272"/>
        <w:jc w:val="center"/>
        <w:rPr>
          <w:rFonts w:ascii="Arial" w:eastAsia="Arial" w:hAnsi="Arial" w:cs="Arial"/>
          <w:sz w:val="24"/>
          <w:szCs w:val="24"/>
          <w:lang w:val="pl-PL"/>
        </w:rPr>
      </w:pPr>
      <w:bookmarkStart w:id="21" w:name="Podrozdział_6.1_–_Kategorie_partnerów"/>
      <w:bookmarkStart w:id="22" w:name="_bookmark8"/>
      <w:bookmarkEnd w:id="21"/>
      <w:bookmarkEnd w:id="22"/>
      <w:r w:rsidRPr="00146521">
        <w:rPr>
          <w:rFonts w:ascii="Arial" w:eastAsia="Arial" w:hAnsi="Arial" w:cs="Arial"/>
          <w:b/>
          <w:bCs/>
          <w:i/>
          <w:sz w:val="24"/>
          <w:szCs w:val="24"/>
          <w:lang w:val="pl-PL"/>
        </w:rPr>
        <w:t>Podrozdział 6.1 – Kategorie</w:t>
      </w:r>
      <w:r w:rsidRPr="00146521">
        <w:rPr>
          <w:rFonts w:ascii="Arial" w:eastAsia="Arial" w:hAnsi="Arial" w:cs="Arial"/>
          <w:b/>
          <w:bCs/>
          <w:i/>
          <w:spacing w:val="-6"/>
          <w:sz w:val="24"/>
          <w:szCs w:val="24"/>
          <w:lang w:val="pl-PL"/>
        </w:rPr>
        <w:t xml:space="preserve"> </w:t>
      </w:r>
      <w:r w:rsidRPr="00146521">
        <w:rPr>
          <w:rFonts w:ascii="Arial" w:eastAsia="Arial" w:hAnsi="Arial" w:cs="Arial"/>
          <w:b/>
          <w:bCs/>
          <w:i/>
          <w:sz w:val="24"/>
          <w:szCs w:val="24"/>
          <w:lang w:val="pl-PL"/>
        </w:rPr>
        <w:t>partnerów</w:t>
      </w:r>
    </w:p>
    <w:p w:rsidR="00CE0E27" w:rsidRPr="00146521" w:rsidRDefault="002F5206">
      <w:pPr>
        <w:pStyle w:val="Akapitzlist"/>
        <w:numPr>
          <w:ilvl w:val="0"/>
          <w:numId w:val="13"/>
        </w:numPr>
        <w:tabs>
          <w:tab w:val="left" w:pos="386"/>
        </w:tabs>
        <w:spacing w:before="198" w:line="360" w:lineRule="auto"/>
        <w:ind w:right="114" w:hanging="283"/>
        <w:jc w:val="both"/>
        <w:rPr>
          <w:rFonts w:ascii="Arial" w:eastAsia="Arial" w:hAnsi="Arial" w:cs="Arial"/>
          <w:lang w:val="pl-PL"/>
        </w:rPr>
      </w:pPr>
      <w:r w:rsidRPr="00146521">
        <w:rPr>
          <w:rFonts w:ascii="Arial" w:hAnsi="Arial"/>
          <w:lang w:val="pl-PL"/>
        </w:rPr>
        <w:t>W celu zapewnienia prawidłowej realizacji zasady partnerstwa niezbędne jest wskazanie katalogu partnerów uczestniczących w procesie realizacji tej zasady oraz identyfikacja ich kluczowych obszarów</w:t>
      </w:r>
      <w:r w:rsidRPr="00146521">
        <w:rPr>
          <w:rFonts w:ascii="Arial" w:hAnsi="Arial"/>
          <w:spacing w:val="-10"/>
          <w:lang w:val="pl-PL"/>
        </w:rPr>
        <w:t xml:space="preserve"> </w:t>
      </w:r>
      <w:r w:rsidRPr="00146521">
        <w:rPr>
          <w:rFonts w:ascii="Arial" w:hAnsi="Arial"/>
          <w:lang w:val="pl-PL"/>
        </w:rPr>
        <w:t>zainteresowania.</w:t>
      </w:r>
    </w:p>
    <w:p w:rsidR="00CE0E27" w:rsidRPr="00146521" w:rsidRDefault="002F5206">
      <w:pPr>
        <w:pStyle w:val="Akapitzlist"/>
        <w:numPr>
          <w:ilvl w:val="0"/>
          <w:numId w:val="13"/>
        </w:numPr>
        <w:tabs>
          <w:tab w:val="left" w:pos="386"/>
        </w:tabs>
        <w:spacing w:before="1" w:line="360" w:lineRule="auto"/>
        <w:ind w:right="120" w:hanging="283"/>
        <w:jc w:val="both"/>
        <w:rPr>
          <w:rFonts w:ascii="Arial" w:eastAsia="Arial" w:hAnsi="Arial" w:cs="Arial"/>
          <w:lang w:val="pl-PL"/>
        </w:rPr>
      </w:pPr>
      <w:r w:rsidRPr="00146521">
        <w:rPr>
          <w:rFonts w:ascii="Arial" w:hAnsi="Arial"/>
          <w:lang w:val="pl-PL"/>
        </w:rPr>
        <w:t xml:space="preserve">Jako </w:t>
      </w:r>
      <w:r w:rsidRPr="00146521">
        <w:rPr>
          <w:rFonts w:ascii="Arial" w:hAnsi="Arial"/>
          <w:b/>
          <w:lang w:val="pl-PL"/>
        </w:rPr>
        <w:t>właściwe instytucje regionalne i lokalne, władze miejskie i inne instytucje publiczne</w:t>
      </w:r>
      <w:r w:rsidRPr="00146521">
        <w:rPr>
          <w:rFonts w:ascii="Arial" w:hAnsi="Arial"/>
          <w:lang w:val="pl-PL"/>
        </w:rPr>
        <w:t>,   o  których  mowa   w  art.  5  rozporządzenia  ogólnego  należy  rozumieć     w</w:t>
      </w:r>
      <w:r w:rsidRPr="00146521">
        <w:rPr>
          <w:rFonts w:ascii="Arial" w:hAnsi="Arial"/>
          <w:spacing w:val="-5"/>
          <w:lang w:val="pl-PL"/>
        </w:rPr>
        <w:t xml:space="preserve"> </w:t>
      </w:r>
      <w:r w:rsidRPr="00146521">
        <w:rPr>
          <w:rFonts w:ascii="Arial" w:hAnsi="Arial"/>
          <w:lang w:val="pl-PL"/>
        </w:rPr>
        <w:t>szczególności:</w:t>
      </w:r>
    </w:p>
    <w:p w:rsidR="00CE0E27" w:rsidRPr="00146521" w:rsidRDefault="002F5206">
      <w:pPr>
        <w:pStyle w:val="Akapitzlist"/>
        <w:numPr>
          <w:ilvl w:val="1"/>
          <w:numId w:val="13"/>
        </w:numPr>
        <w:tabs>
          <w:tab w:val="left" w:pos="669"/>
        </w:tabs>
        <w:spacing w:before="3" w:line="360" w:lineRule="auto"/>
        <w:ind w:right="116" w:hanging="283"/>
        <w:jc w:val="both"/>
        <w:rPr>
          <w:rFonts w:ascii="Arial" w:eastAsia="Arial" w:hAnsi="Arial" w:cs="Arial"/>
          <w:lang w:val="pl-PL"/>
        </w:rPr>
      </w:pPr>
      <w:r w:rsidRPr="00146521">
        <w:rPr>
          <w:rFonts w:ascii="Arial" w:hAnsi="Arial"/>
          <w:lang w:val="pl-PL"/>
        </w:rPr>
        <w:t>na poziomie kraju przedstawicieli jednostek samorządu terytorialnego w rozumieniu ustawy z dnia 6 maja 2005 r. o Komisji Wspólnej Rządu i Samorządu Terytorialnego oraz o przedstawicielach Rzeczypospolitej Polskiej w Komitecie Regionów Unii Europejskiej (Dz. U. Nr 90, poz.</w:t>
      </w:r>
      <w:r w:rsidRPr="00146521">
        <w:rPr>
          <w:rFonts w:ascii="Arial" w:hAnsi="Arial"/>
          <w:spacing w:val="-9"/>
          <w:lang w:val="pl-PL"/>
        </w:rPr>
        <w:t xml:space="preserve"> </w:t>
      </w:r>
      <w:r w:rsidRPr="00146521">
        <w:rPr>
          <w:rFonts w:ascii="Arial" w:hAnsi="Arial"/>
          <w:lang w:val="pl-PL"/>
        </w:rPr>
        <w:t>759);</w:t>
      </w:r>
    </w:p>
    <w:p w:rsidR="00CE0E27" w:rsidRPr="00146521" w:rsidRDefault="002F5206">
      <w:pPr>
        <w:pStyle w:val="Akapitzlist"/>
        <w:numPr>
          <w:ilvl w:val="1"/>
          <w:numId w:val="13"/>
        </w:numPr>
        <w:tabs>
          <w:tab w:val="left" w:pos="669"/>
        </w:tabs>
        <w:spacing w:before="3"/>
        <w:ind w:hanging="283"/>
        <w:rPr>
          <w:rFonts w:ascii="Arial" w:eastAsia="Arial" w:hAnsi="Arial" w:cs="Arial"/>
          <w:lang w:val="pl-PL"/>
        </w:rPr>
      </w:pPr>
      <w:r w:rsidRPr="00146521">
        <w:rPr>
          <w:rFonts w:ascii="Arial"/>
          <w:lang w:val="pl-PL"/>
        </w:rPr>
        <w:t>na poziomie lokalnym i</w:t>
      </w:r>
      <w:r w:rsidRPr="00146521">
        <w:rPr>
          <w:rFonts w:ascii="Arial"/>
          <w:spacing w:val="-10"/>
          <w:lang w:val="pl-PL"/>
        </w:rPr>
        <w:t xml:space="preserve"> </w:t>
      </w:r>
      <w:r w:rsidRPr="00146521">
        <w:rPr>
          <w:rFonts w:ascii="Arial"/>
          <w:lang w:val="pl-PL"/>
        </w:rPr>
        <w:t>regionalnym:</w:t>
      </w:r>
    </w:p>
    <w:p w:rsidR="00CE0E27" w:rsidRPr="00146521" w:rsidRDefault="002F5206">
      <w:pPr>
        <w:pStyle w:val="Akapitzlist"/>
        <w:numPr>
          <w:ilvl w:val="2"/>
          <w:numId w:val="13"/>
        </w:numPr>
        <w:tabs>
          <w:tab w:val="left" w:pos="954"/>
        </w:tabs>
        <w:spacing w:before="126" w:line="360" w:lineRule="auto"/>
        <w:ind w:right="114"/>
        <w:jc w:val="both"/>
        <w:rPr>
          <w:rFonts w:ascii="Arial" w:eastAsia="Arial" w:hAnsi="Arial" w:cs="Arial"/>
          <w:lang w:val="pl-PL"/>
        </w:rPr>
      </w:pPr>
      <w:r w:rsidRPr="00146521">
        <w:rPr>
          <w:rFonts w:ascii="Arial" w:hAnsi="Arial"/>
          <w:lang w:val="pl-PL"/>
        </w:rPr>
        <w:t>wójta,  burmistrza  lub prezydenta  miasta  w rozumieniu przepisów ustawy  z dnia   8 marca 1990 r. o samorządzie gminnym (</w:t>
      </w:r>
      <w:hyperlink r:id="rId18">
        <w:r w:rsidRPr="00146521">
          <w:rPr>
            <w:rFonts w:ascii="Arial" w:hAnsi="Arial"/>
            <w:lang w:val="pl-PL"/>
          </w:rPr>
          <w:t>Dz. U. z 2013 r. poz. 594, z późn. zm.</w:t>
        </w:r>
      </w:hyperlink>
      <w:r w:rsidRPr="00146521">
        <w:rPr>
          <w:rFonts w:ascii="Arial" w:hAnsi="Arial"/>
          <w:lang w:val="pl-PL"/>
        </w:rPr>
        <w:t>)   na poziomie</w:t>
      </w:r>
      <w:r w:rsidRPr="00146521">
        <w:rPr>
          <w:rFonts w:ascii="Arial" w:hAnsi="Arial"/>
          <w:spacing w:val="-4"/>
          <w:lang w:val="pl-PL"/>
        </w:rPr>
        <w:t xml:space="preserve"> </w:t>
      </w:r>
      <w:r w:rsidRPr="00146521">
        <w:rPr>
          <w:rFonts w:ascii="Arial" w:hAnsi="Arial"/>
          <w:lang w:val="pl-PL"/>
        </w:rPr>
        <w:t>gminy;</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Akapitzlist"/>
        <w:numPr>
          <w:ilvl w:val="2"/>
          <w:numId w:val="13"/>
        </w:numPr>
        <w:tabs>
          <w:tab w:val="left" w:pos="954"/>
        </w:tabs>
        <w:spacing w:before="51" w:line="360" w:lineRule="auto"/>
        <w:ind w:right="115"/>
        <w:jc w:val="both"/>
        <w:rPr>
          <w:rFonts w:ascii="Arial" w:eastAsia="Arial" w:hAnsi="Arial" w:cs="Arial"/>
          <w:lang w:val="pl-PL"/>
        </w:rPr>
      </w:pPr>
      <w:r w:rsidRPr="00146521">
        <w:rPr>
          <w:rFonts w:ascii="Arial" w:hAnsi="Arial"/>
          <w:lang w:val="pl-PL"/>
        </w:rPr>
        <w:lastRenderedPageBreak/>
        <w:t>zarząd  powiatu   w  rozumieniu   przepisów  ustawy   z  dnia   5   czerwca   1998   r. o samorządzie powiatowym (</w:t>
      </w:r>
      <w:hyperlink r:id="rId19">
        <w:r w:rsidRPr="00146521">
          <w:rPr>
            <w:rFonts w:ascii="Arial" w:hAnsi="Arial"/>
            <w:lang w:val="pl-PL"/>
          </w:rPr>
          <w:t>Dz. U. z 2015 r. poz. 1445</w:t>
        </w:r>
      </w:hyperlink>
      <w:r w:rsidRPr="00146521">
        <w:rPr>
          <w:rFonts w:ascii="Arial" w:hAnsi="Arial"/>
          <w:lang w:val="pl-PL"/>
        </w:rPr>
        <w:t>, z późn. zm.) na poziomie powiatu;</w:t>
      </w:r>
    </w:p>
    <w:p w:rsidR="00CE0E27" w:rsidRPr="00146521" w:rsidRDefault="002F5206">
      <w:pPr>
        <w:pStyle w:val="Akapitzlist"/>
        <w:numPr>
          <w:ilvl w:val="2"/>
          <w:numId w:val="13"/>
        </w:numPr>
        <w:tabs>
          <w:tab w:val="left" w:pos="954"/>
        </w:tabs>
        <w:spacing w:before="3" w:line="360" w:lineRule="auto"/>
        <w:ind w:right="113"/>
        <w:jc w:val="both"/>
        <w:rPr>
          <w:rFonts w:ascii="Arial" w:eastAsia="Arial" w:hAnsi="Arial" w:cs="Arial"/>
          <w:lang w:val="pl-PL"/>
        </w:rPr>
      </w:pPr>
      <w:r w:rsidRPr="00146521">
        <w:rPr>
          <w:rFonts w:ascii="Arial" w:hAnsi="Arial"/>
          <w:lang w:val="pl-PL"/>
        </w:rPr>
        <w:t>zarząd  województwa  w rozumieniu przepisów ustawy z dnia 5 czerwca 1998 r.       o samorządzie województwa (</w:t>
      </w:r>
      <w:hyperlink r:id="rId20">
        <w:r w:rsidRPr="00146521">
          <w:rPr>
            <w:rFonts w:ascii="Arial" w:hAnsi="Arial"/>
            <w:lang w:val="pl-PL"/>
          </w:rPr>
          <w:t>Dz. U. z 2015 r. poz. 1392</w:t>
        </w:r>
      </w:hyperlink>
      <w:r w:rsidRPr="00146521">
        <w:rPr>
          <w:rFonts w:ascii="Arial" w:hAnsi="Arial"/>
          <w:lang w:val="pl-PL"/>
        </w:rPr>
        <w:t>, z późn. zm.) na poziomie województwa;</w:t>
      </w:r>
    </w:p>
    <w:p w:rsidR="00CE0E27" w:rsidRPr="00146521" w:rsidRDefault="002F5206">
      <w:pPr>
        <w:pStyle w:val="Akapitzlist"/>
        <w:numPr>
          <w:ilvl w:val="1"/>
          <w:numId w:val="13"/>
        </w:numPr>
        <w:tabs>
          <w:tab w:val="left" w:pos="669"/>
        </w:tabs>
        <w:spacing w:before="3" w:line="360" w:lineRule="auto"/>
        <w:ind w:right="114" w:hanging="283"/>
        <w:jc w:val="both"/>
        <w:rPr>
          <w:rFonts w:ascii="Arial" w:eastAsia="Arial" w:hAnsi="Arial" w:cs="Arial"/>
          <w:lang w:val="pl-PL"/>
        </w:rPr>
      </w:pPr>
      <w:r w:rsidRPr="00146521">
        <w:rPr>
          <w:rFonts w:ascii="Arial" w:eastAsia="Arial" w:hAnsi="Arial" w:cs="Arial"/>
          <w:lang w:val="pl-PL"/>
        </w:rPr>
        <w:t>przedstawicieli krajowych instytucji szkolnictwa wyższego, którymi mogą być m.in. reprezentanci: Rady Głównej Instytutów Badawczych, Polskiej Akademii Nauk, Rady Głównej Szkolnictwa Wyższego oraz Konferencji Rektorów Akademickich Szkół Polskich; przedstawicieli regionalnych instytucji szkolnictwa wyższego, którymi mogą być m.in. – w szczególności w przypadku RPO na lata 2014-2020 – reprezentanci wojewódzkich rad rektorów; przedstawicieli usługodawców w zakresie usług  kształcenia i szkolenia oraz przedstawicieli ośrodków badawczych w świetle planowanego wykorzystania funduszu, z którego dofinansowany jest dany</w:t>
      </w:r>
      <w:r w:rsidRPr="00146521">
        <w:rPr>
          <w:rFonts w:ascii="Arial" w:eastAsia="Arial" w:hAnsi="Arial" w:cs="Arial"/>
          <w:spacing w:val="-17"/>
          <w:lang w:val="pl-PL"/>
        </w:rPr>
        <w:t xml:space="preserve"> </w:t>
      </w:r>
      <w:r w:rsidRPr="00146521">
        <w:rPr>
          <w:rFonts w:ascii="Arial" w:eastAsia="Arial" w:hAnsi="Arial" w:cs="Arial"/>
          <w:lang w:val="pl-PL"/>
        </w:rPr>
        <w:t>PO;</w:t>
      </w:r>
    </w:p>
    <w:p w:rsidR="00CE0E27" w:rsidRPr="00146521" w:rsidRDefault="002F5206">
      <w:pPr>
        <w:pStyle w:val="Akapitzlist"/>
        <w:numPr>
          <w:ilvl w:val="1"/>
          <w:numId w:val="13"/>
        </w:numPr>
        <w:tabs>
          <w:tab w:val="left" w:pos="669"/>
        </w:tabs>
        <w:spacing w:before="3" w:line="360" w:lineRule="auto"/>
        <w:ind w:right="116" w:hanging="283"/>
        <w:jc w:val="both"/>
        <w:rPr>
          <w:rFonts w:ascii="Arial" w:eastAsia="Arial" w:hAnsi="Arial" w:cs="Arial"/>
          <w:lang w:val="pl-PL"/>
        </w:rPr>
      </w:pPr>
      <w:r w:rsidRPr="00146521">
        <w:rPr>
          <w:rFonts w:ascii="Arial" w:eastAsia="Arial" w:hAnsi="Arial" w:cs="Arial"/>
          <w:lang w:val="pl-PL"/>
        </w:rPr>
        <w:t>inne  instytucje   publiczne   odpowiedzialne   za   stosowanie   zasad   horyzontalnych, o  których  mowa  w  art.  4–8  rozporządzenia  ogólnego  (np.  Pełnomocnik  Rządu  ds. Równego Traktowania) w świetle planowanego wykorzystania funduszu, z którego dofinansowany jest dany</w:t>
      </w:r>
      <w:r w:rsidRPr="00146521">
        <w:rPr>
          <w:rFonts w:ascii="Arial" w:eastAsia="Arial" w:hAnsi="Arial" w:cs="Arial"/>
          <w:spacing w:val="-7"/>
          <w:lang w:val="pl-PL"/>
        </w:rPr>
        <w:t xml:space="preserve"> </w:t>
      </w:r>
      <w:r w:rsidRPr="00146521">
        <w:rPr>
          <w:rFonts w:ascii="Arial" w:eastAsia="Arial" w:hAnsi="Arial" w:cs="Arial"/>
          <w:lang w:val="pl-PL"/>
        </w:rPr>
        <w:t>PO;</w:t>
      </w:r>
    </w:p>
    <w:p w:rsidR="00CE0E27" w:rsidRPr="00146521" w:rsidRDefault="002F5206">
      <w:pPr>
        <w:pStyle w:val="Akapitzlist"/>
        <w:numPr>
          <w:ilvl w:val="1"/>
          <w:numId w:val="13"/>
        </w:numPr>
        <w:tabs>
          <w:tab w:val="left" w:pos="669"/>
        </w:tabs>
        <w:spacing w:before="3" w:line="360" w:lineRule="auto"/>
        <w:ind w:right="111" w:hanging="283"/>
        <w:jc w:val="both"/>
        <w:rPr>
          <w:rFonts w:ascii="Arial" w:eastAsia="Arial" w:hAnsi="Arial" w:cs="Arial"/>
          <w:lang w:val="pl-PL"/>
        </w:rPr>
      </w:pPr>
      <w:r w:rsidRPr="00146521">
        <w:rPr>
          <w:rFonts w:ascii="Arial" w:hAnsi="Arial"/>
          <w:lang w:val="pl-PL"/>
        </w:rPr>
        <w:t>inne podmioty zorganizowane na szczeblu krajowym, regionalnym lub lokalnym oraz organy reprezentujące obszary, w których realizowane są ZIT i lokalne strategie  rozwoju finansowane w ramach danego</w:t>
      </w:r>
      <w:r w:rsidRPr="00146521">
        <w:rPr>
          <w:rFonts w:ascii="Arial" w:hAnsi="Arial"/>
          <w:spacing w:val="-11"/>
          <w:lang w:val="pl-PL"/>
        </w:rPr>
        <w:t xml:space="preserve"> </w:t>
      </w:r>
      <w:r w:rsidRPr="00146521">
        <w:rPr>
          <w:rFonts w:ascii="Arial" w:hAnsi="Arial"/>
          <w:lang w:val="pl-PL"/>
        </w:rPr>
        <w:t>PO.</w:t>
      </w:r>
    </w:p>
    <w:p w:rsidR="00CE0E27" w:rsidRPr="00146521" w:rsidRDefault="002F5206">
      <w:pPr>
        <w:pStyle w:val="Akapitzlist"/>
        <w:numPr>
          <w:ilvl w:val="0"/>
          <w:numId w:val="13"/>
        </w:numPr>
        <w:tabs>
          <w:tab w:val="left" w:pos="386"/>
        </w:tabs>
        <w:spacing w:before="1" w:line="362" w:lineRule="auto"/>
        <w:ind w:right="121" w:hanging="283"/>
        <w:jc w:val="both"/>
        <w:rPr>
          <w:rFonts w:ascii="Arial" w:eastAsia="Arial" w:hAnsi="Arial" w:cs="Arial"/>
          <w:lang w:val="pl-PL"/>
        </w:rPr>
      </w:pPr>
      <w:r w:rsidRPr="00146521">
        <w:rPr>
          <w:rFonts w:ascii="Arial" w:hAnsi="Arial"/>
          <w:b/>
          <w:lang w:val="pl-PL"/>
        </w:rPr>
        <w:t xml:space="preserve">Jako właściwych partnerów gospodarczych, </w:t>
      </w:r>
      <w:r w:rsidRPr="00146521">
        <w:rPr>
          <w:rFonts w:ascii="Arial" w:hAnsi="Arial"/>
          <w:lang w:val="pl-PL"/>
        </w:rPr>
        <w:t>o których mowa w art. 5 rozporządzenia ogólnego należy rozumieć w</w:t>
      </w:r>
      <w:r w:rsidRPr="00146521">
        <w:rPr>
          <w:rFonts w:ascii="Arial" w:hAnsi="Arial"/>
          <w:spacing w:val="-12"/>
          <w:lang w:val="pl-PL"/>
        </w:rPr>
        <w:t xml:space="preserve"> </w:t>
      </w:r>
      <w:r w:rsidRPr="00146521">
        <w:rPr>
          <w:rFonts w:ascii="Arial" w:hAnsi="Arial"/>
          <w:lang w:val="pl-PL"/>
        </w:rPr>
        <w:t>szczególności:</w:t>
      </w:r>
    </w:p>
    <w:p w:rsidR="00CE0E27" w:rsidRPr="00146521" w:rsidRDefault="002F5206">
      <w:pPr>
        <w:pStyle w:val="Akapitzlist"/>
        <w:numPr>
          <w:ilvl w:val="1"/>
          <w:numId w:val="13"/>
        </w:numPr>
        <w:tabs>
          <w:tab w:val="left" w:pos="669"/>
        </w:tabs>
        <w:spacing w:before="1" w:line="360" w:lineRule="auto"/>
        <w:ind w:right="119" w:hanging="283"/>
        <w:jc w:val="both"/>
        <w:rPr>
          <w:rFonts w:ascii="Arial" w:eastAsia="Arial" w:hAnsi="Arial" w:cs="Arial"/>
          <w:lang w:val="pl-PL"/>
        </w:rPr>
      </w:pPr>
      <w:r w:rsidRPr="00146521">
        <w:rPr>
          <w:rFonts w:ascii="Arial" w:hAnsi="Arial"/>
          <w:lang w:val="pl-PL"/>
        </w:rPr>
        <w:t>izby gospodarcze w rozumieniu ustawy z dnia 30 maja 1989 r. o izbach gospodarczych (Dz. U. z 2009 r. Nr 89, poz. 710, z późn. zm.) oraz ustawy z dnia 14 grudnia 1995 r.    o izbach rolniczych (Dz. U. z 2014 r. poz. 1079, z późn.</w:t>
      </w:r>
      <w:r w:rsidRPr="00146521">
        <w:rPr>
          <w:rFonts w:ascii="Arial" w:hAnsi="Arial"/>
          <w:spacing w:val="-14"/>
          <w:lang w:val="pl-PL"/>
        </w:rPr>
        <w:t xml:space="preserve"> </w:t>
      </w:r>
      <w:r w:rsidRPr="00146521">
        <w:rPr>
          <w:rFonts w:ascii="Arial" w:hAnsi="Arial"/>
          <w:lang w:val="pl-PL"/>
        </w:rPr>
        <w:t>zm.);</w:t>
      </w:r>
    </w:p>
    <w:p w:rsidR="00CE0E27" w:rsidRPr="00146521" w:rsidRDefault="002F5206">
      <w:pPr>
        <w:pStyle w:val="Akapitzlist"/>
        <w:numPr>
          <w:ilvl w:val="1"/>
          <w:numId w:val="13"/>
        </w:numPr>
        <w:tabs>
          <w:tab w:val="left" w:pos="669"/>
        </w:tabs>
        <w:spacing w:before="3" w:line="360" w:lineRule="auto"/>
        <w:ind w:right="112" w:hanging="283"/>
        <w:jc w:val="both"/>
        <w:rPr>
          <w:rFonts w:ascii="Arial" w:eastAsia="Arial" w:hAnsi="Arial" w:cs="Arial"/>
          <w:lang w:val="pl-PL"/>
        </w:rPr>
      </w:pPr>
      <w:r w:rsidRPr="00146521">
        <w:rPr>
          <w:rFonts w:ascii="Arial" w:hAnsi="Arial"/>
          <w:lang w:val="pl-PL"/>
        </w:rPr>
        <w:t>instytucje otoczenia biznesu, w tym parki technologiczne i inicjatywy parkowe, inkubatory technologiczne, akademickie inkubatory przedsiębiorczości, inkubatory przedsiębiorczości,   centra   transferu   technologii,   sieci   aniołów   biznesu,   lokalne i regionalne fundusze pożyczkowe, fundusze poręczeń kredytowych, ośrodki szkoleniowo-doradcze oraz prywatne jednostki naukowe w rozumieniu art. 2 pkt 9 lit. f ustawy z dnia 8 października 2004 r. o zasadach finansowania nauki (Dz. U. z 2014 r. poz. 1620, z późn.</w:t>
      </w:r>
      <w:r w:rsidRPr="00146521">
        <w:rPr>
          <w:rFonts w:ascii="Arial" w:hAnsi="Arial"/>
          <w:spacing w:val="-7"/>
          <w:lang w:val="pl-PL"/>
        </w:rPr>
        <w:t xml:space="preserve"> </w:t>
      </w:r>
      <w:r w:rsidRPr="00146521">
        <w:rPr>
          <w:rFonts w:ascii="Arial" w:hAnsi="Arial"/>
          <w:lang w:val="pl-PL"/>
        </w:rPr>
        <w:t>zm.).</w:t>
      </w:r>
    </w:p>
    <w:p w:rsidR="00CE0E27" w:rsidRPr="00146521" w:rsidRDefault="002F5206">
      <w:pPr>
        <w:pStyle w:val="Akapitzlist"/>
        <w:numPr>
          <w:ilvl w:val="0"/>
          <w:numId w:val="13"/>
        </w:numPr>
        <w:tabs>
          <w:tab w:val="left" w:pos="386"/>
        </w:tabs>
        <w:spacing w:before="1" w:line="362" w:lineRule="auto"/>
        <w:ind w:right="115" w:hanging="283"/>
        <w:jc w:val="both"/>
        <w:rPr>
          <w:rFonts w:ascii="Arial" w:eastAsia="Arial" w:hAnsi="Arial" w:cs="Arial"/>
          <w:lang w:val="pl-PL"/>
        </w:rPr>
      </w:pPr>
      <w:r w:rsidRPr="00146521">
        <w:rPr>
          <w:rFonts w:ascii="Arial" w:hAnsi="Arial"/>
          <w:b/>
          <w:lang w:val="pl-PL"/>
        </w:rPr>
        <w:t>Jako właściwych partnerów społecznych</w:t>
      </w:r>
      <w:r w:rsidRPr="00146521">
        <w:rPr>
          <w:rFonts w:ascii="Arial" w:hAnsi="Arial"/>
          <w:lang w:val="pl-PL"/>
        </w:rPr>
        <w:t xml:space="preserve">, o których mowa w art. 5 rozporządzenia ogólnego   należy   rozumieć   organizacje    pracodawców   i    pracowników   działające na  podstawie  jednej  z  następujących  ustaw:  ustawy  o  organizacjach   </w:t>
      </w:r>
      <w:r w:rsidRPr="00146521">
        <w:rPr>
          <w:rFonts w:ascii="Arial" w:hAnsi="Arial"/>
          <w:spacing w:val="31"/>
          <w:lang w:val="pl-PL"/>
        </w:rPr>
        <w:t xml:space="preserve"> </w:t>
      </w:r>
      <w:r w:rsidRPr="00146521">
        <w:rPr>
          <w:rFonts w:ascii="Arial" w:hAnsi="Arial"/>
          <w:lang w:val="pl-PL"/>
        </w:rPr>
        <w:t>pracodawców,</w:t>
      </w:r>
    </w:p>
    <w:p w:rsidR="00CE0E27" w:rsidRPr="00146521" w:rsidRDefault="00CE0E27">
      <w:pPr>
        <w:spacing w:line="362"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Tekstpodstawowy"/>
        <w:spacing w:before="51" w:line="360" w:lineRule="auto"/>
        <w:ind w:left="385" w:right="180" w:firstLine="0"/>
        <w:rPr>
          <w:rFonts w:cs="Arial"/>
          <w:lang w:val="pl-PL"/>
        </w:rPr>
      </w:pPr>
      <w:r w:rsidRPr="00146521">
        <w:rPr>
          <w:lang w:val="pl-PL"/>
        </w:rPr>
        <w:lastRenderedPageBreak/>
        <w:t>ustawy o związkach zawodowych, ustawy  z  dnia  22  marca  z  1989  r.  o  rzemiośle  (Dz. U. z 2015 r. poz. 1182), w tym w</w:t>
      </w:r>
      <w:r w:rsidRPr="00146521">
        <w:rPr>
          <w:spacing w:val="-15"/>
          <w:lang w:val="pl-PL"/>
        </w:rPr>
        <w:t xml:space="preserve"> </w:t>
      </w:r>
      <w:r w:rsidRPr="00146521">
        <w:rPr>
          <w:lang w:val="pl-PL"/>
        </w:rPr>
        <w:t>szczególności:</w:t>
      </w:r>
    </w:p>
    <w:p w:rsidR="00CE0E27" w:rsidRPr="00146521" w:rsidRDefault="002F5206">
      <w:pPr>
        <w:pStyle w:val="Akapitzlist"/>
        <w:numPr>
          <w:ilvl w:val="1"/>
          <w:numId w:val="13"/>
        </w:numPr>
        <w:tabs>
          <w:tab w:val="left" w:pos="669"/>
        </w:tabs>
        <w:spacing w:before="3" w:line="360" w:lineRule="auto"/>
        <w:ind w:right="117" w:hanging="283"/>
        <w:jc w:val="both"/>
        <w:rPr>
          <w:rFonts w:ascii="Arial" w:eastAsia="Arial" w:hAnsi="Arial" w:cs="Arial"/>
          <w:lang w:val="pl-PL"/>
        </w:rPr>
      </w:pPr>
      <w:r w:rsidRPr="00146521">
        <w:rPr>
          <w:rFonts w:ascii="Arial" w:hAnsi="Arial"/>
          <w:lang w:val="pl-PL"/>
        </w:rPr>
        <w:t>reprezentatywne organizacje pracodawców i reprezentatywne organizacje  związkowe w rozumieniu ustawy o Radzie Dialogu</w:t>
      </w:r>
      <w:r w:rsidRPr="00146521">
        <w:rPr>
          <w:rFonts w:ascii="Arial" w:hAnsi="Arial"/>
          <w:spacing w:val="-13"/>
          <w:lang w:val="pl-PL"/>
        </w:rPr>
        <w:t xml:space="preserve"> </w:t>
      </w:r>
      <w:r w:rsidRPr="00146521">
        <w:rPr>
          <w:rFonts w:ascii="Arial" w:hAnsi="Arial"/>
          <w:lang w:val="pl-PL"/>
        </w:rPr>
        <w:t>Społecznego;</w:t>
      </w:r>
    </w:p>
    <w:p w:rsidR="00CE0E27" w:rsidRPr="00146521" w:rsidRDefault="002F5206">
      <w:pPr>
        <w:pStyle w:val="Akapitzlist"/>
        <w:numPr>
          <w:ilvl w:val="1"/>
          <w:numId w:val="13"/>
        </w:numPr>
        <w:tabs>
          <w:tab w:val="left" w:pos="669"/>
        </w:tabs>
        <w:spacing w:before="3" w:line="360" w:lineRule="auto"/>
        <w:ind w:right="114" w:hanging="283"/>
        <w:jc w:val="both"/>
        <w:rPr>
          <w:rFonts w:ascii="Arial" w:eastAsia="Arial" w:hAnsi="Arial" w:cs="Arial"/>
          <w:lang w:val="pl-PL"/>
        </w:rPr>
      </w:pPr>
      <w:r w:rsidRPr="00146521">
        <w:rPr>
          <w:rFonts w:ascii="Arial" w:hAnsi="Arial"/>
          <w:lang w:val="pl-PL"/>
        </w:rPr>
        <w:t>branżowe, ponadbranżowe lub regionalne organizacje pracodawców oraz branżowe, ponadbranżowe  lub  regionalne   organizacje   związkowe   zrzeszone   odpowiednio  w reprezentatywnych organizacjach pracodawców i w reprezentatywnych  organizacjach związkowych w rozumieniu ustawy o Radzie Dialogu</w:t>
      </w:r>
      <w:r w:rsidRPr="00146521">
        <w:rPr>
          <w:rFonts w:ascii="Arial" w:hAnsi="Arial"/>
          <w:spacing w:val="-18"/>
          <w:lang w:val="pl-PL"/>
        </w:rPr>
        <w:t xml:space="preserve"> </w:t>
      </w:r>
      <w:r w:rsidRPr="00146521">
        <w:rPr>
          <w:rFonts w:ascii="Arial" w:hAnsi="Arial"/>
          <w:lang w:val="pl-PL"/>
        </w:rPr>
        <w:t>Społecznego.</w:t>
      </w:r>
    </w:p>
    <w:p w:rsidR="00CE0E27" w:rsidRPr="00146521" w:rsidRDefault="002F5206">
      <w:pPr>
        <w:pStyle w:val="Akapitzlist"/>
        <w:numPr>
          <w:ilvl w:val="0"/>
          <w:numId w:val="13"/>
        </w:numPr>
        <w:tabs>
          <w:tab w:val="left" w:pos="386"/>
        </w:tabs>
        <w:spacing w:before="1" w:line="362" w:lineRule="auto"/>
        <w:ind w:right="119" w:hanging="283"/>
        <w:jc w:val="both"/>
        <w:rPr>
          <w:rFonts w:ascii="Arial" w:eastAsia="Arial" w:hAnsi="Arial" w:cs="Arial"/>
          <w:lang w:val="pl-PL"/>
        </w:rPr>
      </w:pPr>
      <w:r w:rsidRPr="00146521">
        <w:rPr>
          <w:rFonts w:ascii="Arial" w:hAnsi="Arial"/>
          <w:b/>
          <w:lang w:val="pl-PL"/>
        </w:rPr>
        <w:t xml:space="preserve">Jako  podmioty   reprezentujące   społeczeństwo   obywatelskie   </w:t>
      </w:r>
      <w:r w:rsidRPr="00146521">
        <w:rPr>
          <w:rFonts w:ascii="Arial" w:hAnsi="Arial"/>
          <w:lang w:val="pl-PL"/>
        </w:rPr>
        <w:t>należy   rozumieć   w</w:t>
      </w:r>
      <w:r w:rsidRPr="00146521">
        <w:rPr>
          <w:rFonts w:ascii="Arial" w:hAnsi="Arial"/>
          <w:spacing w:val="-6"/>
          <w:lang w:val="pl-PL"/>
        </w:rPr>
        <w:t xml:space="preserve"> </w:t>
      </w:r>
      <w:r w:rsidRPr="00146521">
        <w:rPr>
          <w:rFonts w:ascii="Arial" w:hAnsi="Arial"/>
          <w:lang w:val="pl-PL"/>
        </w:rPr>
        <w:t>szczególności:</w:t>
      </w:r>
    </w:p>
    <w:p w:rsidR="00CE0E27" w:rsidRPr="00146521" w:rsidRDefault="002F5206">
      <w:pPr>
        <w:pStyle w:val="Akapitzlist"/>
        <w:numPr>
          <w:ilvl w:val="1"/>
          <w:numId w:val="13"/>
        </w:numPr>
        <w:tabs>
          <w:tab w:val="left" w:pos="669"/>
        </w:tabs>
        <w:spacing w:before="1"/>
        <w:ind w:hanging="283"/>
        <w:rPr>
          <w:rFonts w:ascii="Arial" w:eastAsia="Arial" w:hAnsi="Arial" w:cs="Arial"/>
          <w:lang w:val="pl-PL"/>
        </w:rPr>
      </w:pPr>
      <w:r w:rsidRPr="00146521">
        <w:rPr>
          <w:rFonts w:ascii="Arial" w:hAnsi="Arial"/>
          <w:lang w:val="pl-PL"/>
        </w:rPr>
        <w:t>podmioty działające na rzecz ochrony</w:t>
      </w:r>
      <w:r w:rsidRPr="00146521">
        <w:rPr>
          <w:rFonts w:ascii="Arial" w:hAnsi="Arial"/>
          <w:spacing w:val="-12"/>
          <w:lang w:val="pl-PL"/>
        </w:rPr>
        <w:t xml:space="preserve"> </w:t>
      </w:r>
      <w:r w:rsidRPr="00146521">
        <w:rPr>
          <w:rFonts w:ascii="Arial" w:hAnsi="Arial"/>
          <w:lang w:val="pl-PL"/>
        </w:rPr>
        <w:t>środowiska;</w:t>
      </w:r>
    </w:p>
    <w:p w:rsidR="00CE0E27" w:rsidRPr="00146521" w:rsidRDefault="002F5206">
      <w:pPr>
        <w:pStyle w:val="Akapitzlist"/>
        <w:numPr>
          <w:ilvl w:val="1"/>
          <w:numId w:val="13"/>
        </w:numPr>
        <w:tabs>
          <w:tab w:val="left" w:pos="669"/>
        </w:tabs>
        <w:spacing w:before="126" w:line="360" w:lineRule="auto"/>
        <w:ind w:right="112" w:hanging="283"/>
        <w:jc w:val="both"/>
        <w:rPr>
          <w:rFonts w:ascii="Arial" w:eastAsia="Arial" w:hAnsi="Arial" w:cs="Arial"/>
          <w:lang w:val="pl-PL"/>
        </w:rPr>
      </w:pPr>
      <w:r w:rsidRPr="00146521">
        <w:rPr>
          <w:rFonts w:ascii="Arial" w:hAnsi="Arial"/>
          <w:lang w:val="pl-PL"/>
        </w:rPr>
        <w:t>organizacje pozarządowe, o których mowa w art. 3 ust. 2 ustawy o działalności pożytku publicznego, niebędące jednostkami sektora finansów publicznych, w rozumieniu ustawy z dnia 27 sierpnia 2009 r. o finansach publicznych (Dz. U. z 2013 r. poz. 885,    z późn. zm.) i niedziałające w celu osiągnięcia zysku, będące osobami prawnymi lub jednostkami organizacyjnymi nieposiadającymi osobowości prawnej, którym odrębna ustawa przyznaje zdolność prawną, w tym fundacje i stowarzyszenia, z wyłączeniem partii politycznych, związków zawodowych i organizacji pracodawców, samorządów zawodowych oraz fundacji utworzonych przez partie</w:t>
      </w:r>
      <w:r w:rsidRPr="00146521">
        <w:rPr>
          <w:rFonts w:ascii="Arial" w:hAnsi="Arial"/>
          <w:spacing w:val="-17"/>
          <w:lang w:val="pl-PL"/>
        </w:rPr>
        <w:t xml:space="preserve"> </w:t>
      </w:r>
      <w:r w:rsidRPr="00146521">
        <w:rPr>
          <w:rFonts w:ascii="Arial" w:hAnsi="Arial"/>
          <w:lang w:val="pl-PL"/>
        </w:rPr>
        <w:t>polityczne;</w:t>
      </w:r>
    </w:p>
    <w:p w:rsidR="00CE0E27" w:rsidRPr="00146521" w:rsidRDefault="002F5206">
      <w:pPr>
        <w:pStyle w:val="Akapitzlist"/>
        <w:numPr>
          <w:ilvl w:val="1"/>
          <w:numId w:val="13"/>
        </w:numPr>
        <w:tabs>
          <w:tab w:val="left" w:pos="669"/>
        </w:tabs>
        <w:spacing w:before="3" w:line="360" w:lineRule="auto"/>
        <w:ind w:right="114" w:hanging="283"/>
        <w:jc w:val="both"/>
        <w:rPr>
          <w:rFonts w:ascii="Arial" w:eastAsia="Arial" w:hAnsi="Arial" w:cs="Arial"/>
          <w:lang w:val="pl-PL"/>
        </w:rPr>
      </w:pPr>
      <w:r w:rsidRPr="00146521">
        <w:rPr>
          <w:rFonts w:ascii="Arial" w:hAnsi="Arial"/>
          <w:lang w:val="pl-PL"/>
        </w:rPr>
        <w:t>podmioty odpowiedzialne za promowanie włączenia społecznego, równości szans kobiet i mężczyzn oraz równości szans i niedyskryminacji, w tym dostępności dla osób z</w:t>
      </w:r>
      <w:r w:rsidRPr="00146521">
        <w:rPr>
          <w:rFonts w:ascii="Arial" w:hAnsi="Arial"/>
          <w:spacing w:val="-6"/>
          <w:lang w:val="pl-PL"/>
        </w:rPr>
        <w:t xml:space="preserve"> </w:t>
      </w:r>
      <w:r w:rsidRPr="00146521">
        <w:rPr>
          <w:rFonts w:ascii="Arial" w:hAnsi="Arial"/>
          <w:lang w:val="pl-PL"/>
        </w:rPr>
        <w:t>niepełnosprawnościami;</w:t>
      </w:r>
    </w:p>
    <w:p w:rsidR="00CE0E27" w:rsidRPr="00146521" w:rsidRDefault="002F5206">
      <w:pPr>
        <w:pStyle w:val="Akapitzlist"/>
        <w:numPr>
          <w:ilvl w:val="1"/>
          <w:numId w:val="13"/>
        </w:numPr>
        <w:tabs>
          <w:tab w:val="left" w:pos="669"/>
        </w:tabs>
        <w:spacing w:before="3"/>
        <w:ind w:hanging="283"/>
        <w:rPr>
          <w:rFonts w:ascii="Arial" w:eastAsia="Arial" w:hAnsi="Arial" w:cs="Arial"/>
          <w:lang w:val="pl-PL"/>
        </w:rPr>
      </w:pPr>
      <w:r w:rsidRPr="00146521">
        <w:rPr>
          <w:rFonts w:ascii="Arial" w:hAnsi="Arial"/>
          <w:lang w:val="pl-PL"/>
        </w:rPr>
        <w:t>podmioty reprezentujące lokalne grupy</w:t>
      </w:r>
      <w:r w:rsidRPr="00146521">
        <w:rPr>
          <w:rFonts w:ascii="Arial" w:hAnsi="Arial"/>
          <w:spacing w:val="-18"/>
          <w:lang w:val="pl-PL"/>
        </w:rPr>
        <w:t xml:space="preserve"> </w:t>
      </w:r>
      <w:r w:rsidRPr="00146521">
        <w:rPr>
          <w:rFonts w:ascii="Arial" w:hAnsi="Arial"/>
          <w:lang w:val="pl-PL"/>
        </w:rPr>
        <w:t>działania;</w:t>
      </w:r>
    </w:p>
    <w:p w:rsidR="00CE0E27" w:rsidRPr="00146521" w:rsidRDefault="002F5206">
      <w:pPr>
        <w:pStyle w:val="Akapitzlist"/>
        <w:numPr>
          <w:ilvl w:val="1"/>
          <w:numId w:val="13"/>
        </w:numPr>
        <w:tabs>
          <w:tab w:val="left" w:pos="669"/>
        </w:tabs>
        <w:spacing w:before="126" w:line="360" w:lineRule="auto"/>
        <w:ind w:right="119" w:hanging="283"/>
        <w:jc w:val="both"/>
        <w:rPr>
          <w:rFonts w:ascii="Arial" w:eastAsia="Arial" w:hAnsi="Arial" w:cs="Arial"/>
          <w:lang w:val="pl-PL"/>
        </w:rPr>
      </w:pPr>
      <w:r w:rsidRPr="00146521">
        <w:rPr>
          <w:rFonts w:ascii="Arial" w:hAnsi="Arial"/>
          <w:lang w:val="pl-PL"/>
        </w:rPr>
        <w:t>organizacje środowiska  naukowego  i  akademickiego  w  rozumieniu  ustawy  z  dnia  7 kwietnia 1989 r. Prawo o stowarzyszeniach (Dz. U. z 2015 r. poz.</w:t>
      </w:r>
      <w:r w:rsidRPr="00146521">
        <w:rPr>
          <w:rFonts w:ascii="Arial" w:hAnsi="Arial"/>
          <w:spacing w:val="-20"/>
          <w:lang w:val="pl-PL"/>
        </w:rPr>
        <w:t xml:space="preserve"> </w:t>
      </w:r>
      <w:r w:rsidRPr="00146521">
        <w:rPr>
          <w:rFonts w:ascii="Arial" w:hAnsi="Arial"/>
          <w:lang w:val="pl-PL"/>
        </w:rPr>
        <w:t>1393).</w:t>
      </w:r>
    </w:p>
    <w:p w:rsidR="00CE0E27" w:rsidRPr="00146521" w:rsidRDefault="002F5206">
      <w:pPr>
        <w:pStyle w:val="Akapitzlist"/>
        <w:numPr>
          <w:ilvl w:val="0"/>
          <w:numId w:val="13"/>
        </w:numPr>
        <w:tabs>
          <w:tab w:val="left" w:pos="386"/>
        </w:tabs>
        <w:spacing w:before="6" w:line="360" w:lineRule="auto"/>
        <w:ind w:right="120" w:hanging="283"/>
        <w:jc w:val="both"/>
        <w:rPr>
          <w:rFonts w:ascii="Arial" w:eastAsia="Arial" w:hAnsi="Arial" w:cs="Arial"/>
          <w:lang w:val="pl-PL"/>
        </w:rPr>
      </w:pPr>
      <w:r w:rsidRPr="00146521">
        <w:rPr>
          <w:rFonts w:ascii="Arial" w:eastAsia="Arial" w:hAnsi="Arial" w:cs="Arial"/>
          <w:lang w:val="pl-PL"/>
        </w:rPr>
        <w:t>Podmioty, o których mowa w pkt 3-5 mogą być określane łącznie terminem „partnerzy spoza</w:t>
      </w:r>
      <w:r w:rsidRPr="00146521">
        <w:rPr>
          <w:rFonts w:ascii="Arial" w:eastAsia="Arial" w:hAnsi="Arial" w:cs="Arial"/>
          <w:spacing w:val="-6"/>
          <w:lang w:val="pl-PL"/>
        </w:rPr>
        <w:t xml:space="preserve"> </w:t>
      </w:r>
      <w:r w:rsidRPr="00146521">
        <w:rPr>
          <w:rFonts w:ascii="Arial" w:eastAsia="Arial" w:hAnsi="Arial" w:cs="Arial"/>
          <w:lang w:val="pl-PL"/>
        </w:rPr>
        <w:t>administracji”.</w:t>
      </w:r>
    </w:p>
    <w:p w:rsidR="00CE0E27" w:rsidRPr="00146521" w:rsidRDefault="00CE0E27">
      <w:pPr>
        <w:spacing w:before="2"/>
        <w:rPr>
          <w:rFonts w:ascii="Arial" w:eastAsia="Arial" w:hAnsi="Arial" w:cs="Arial"/>
          <w:sz w:val="21"/>
          <w:szCs w:val="21"/>
          <w:lang w:val="pl-PL"/>
        </w:rPr>
      </w:pPr>
    </w:p>
    <w:p w:rsidR="00CE0E27" w:rsidRPr="00146521" w:rsidRDefault="002F5206">
      <w:pPr>
        <w:ind w:left="1902"/>
        <w:rPr>
          <w:rFonts w:ascii="Arial" w:eastAsia="Arial" w:hAnsi="Arial" w:cs="Arial"/>
          <w:sz w:val="24"/>
          <w:szCs w:val="24"/>
          <w:lang w:val="pl-PL"/>
        </w:rPr>
      </w:pPr>
      <w:bookmarkStart w:id="23" w:name="Podrozdział_6.2_–_Reprezentatywność_part"/>
      <w:bookmarkStart w:id="24" w:name="_bookmark9"/>
      <w:bookmarkEnd w:id="23"/>
      <w:bookmarkEnd w:id="24"/>
      <w:r w:rsidRPr="00146521">
        <w:rPr>
          <w:rFonts w:ascii="Arial" w:eastAsia="Arial" w:hAnsi="Arial" w:cs="Arial"/>
          <w:b/>
          <w:bCs/>
          <w:i/>
          <w:sz w:val="24"/>
          <w:szCs w:val="24"/>
          <w:lang w:val="pl-PL"/>
        </w:rPr>
        <w:t>Podrozdział 6.2 – Reprezentatywność</w:t>
      </w:r>
      <w:r w:rsidRPr="00146521">
        <w:rPr>
          <w:rFonts w:ascii="Arial" w:eastAsia="Arial" w:hAnsi="Arial" w:cs="Arial"/>
          <w:b/>
          <w:bCs/>
          <w:i/>
          <w:spacing w:val="-11"/>
          <w:sz w:val="24"/>
          <w:szCs w:val="24"/>
          <w:lang w:val="pl-PL"/>
        </w:rPr>
        <w:t xml:space="preserve"> </w:t>
      </w:r>
      <w:r w:rsidRPr="00146521">
        <w:rPr>
          <w:rFonts w:ascii="Arial" w:eastAsia="Arial" w:hAnsi="Arial" w:cs="Arial"/>
          <w:b/>
          <w:bCs/>
          <w:i/>
          <w:sz w:val="24"/>
          <w:szCs w:val="24"/>
          <w:lang w:val="pl-PL"/>
        </w:rPr>
        <w:t>partnerów</w:t>
      </w:r>
    </w:p>
    <w:p w:rsidR="00CE0E27" w:rsidRPr="00146521" w:rsidRDefault="002F5206">
      <w:pPr>
        <w:pStyle w:val="Akapitzlist"/>
        <w:numPr>
          <w:ilvl w:val="0"/>
          <w:numId w:val="12"/>
        </w:numPr>
        <w:tabs>
          <w:tab w:val="left" w:pos="386"/>
        </w:tabs>
        <w:spacing w:before="196" w:line="360" w:lineRule="auto"/>
        <w:ind w:right="115" w:hanging="283"/>
        <w:jc w:val="both"/>
        <w:rPr>
          <w:rFonts w:ascii="Arial" w:eastAsia="Arial" w:hAnsi="Arial" w:cs="Arial"/>
          <w:lang w:val="pl-PL"/>
        </w:rPr>
      </w:pPr>
      <w:r w:rsidRPr="00146521">
        <w:rPr>
          <w:rFonts w:ascii="Arial" w:hAnsi="Arial"/>
          <w:lang w:val="pl-PL"/>
        </w:rPr>
        <w:t>W  celu zapewnienia skutecznej realizacji zasady partnerstwa instytucje uczestniczące     w realizacji PO na lata 2014-2020 angażują w szczególności partnerów najbardziej reprezentatywnych dla danego</w:t>
      </w:r>
      <w:r w:rsidRPr="00146521">
        <w:rPr>
          <w:rFonts w:ascii="Arial" w:hAnsi="Arial"/>
          <w:spacing w:val="-9"/>
          <w:lang w:val="pl-PL"/>
        </w:rPr>
        <w:t xml:space="preserve"> </w:t>
      </w:r>
      <w:r w:rsidRPr="00146521">
        <w:rPr>
          <w:rFonts w:ascii="Arial" w:hAnsi="Arial"/>
          <w:lang w:val="pl-PL"/>
        </w:rPr>
        <w:t>środowiska.</w:t>
      </w:r>
    </w:p>
    <w:p w:rsidR="00CE0E27" w:rsidRPr="00146521" w:rsidRDefault="002F5206">
      <w:pPr>
        <w:pStyle w:val="Akapitzlist"/>
        <w:numPr>
          <w:ilvl w:val="0"/>
          <w:numId w:val="12"/>
        </w:numPr>
        <w:tabs>
          <w:tab w:val="left" w:pos="386"/>
        </w:tabs>
        <w:spacing w:before="5" w:line="360" w:lineRule="auto"/>
        <w:ind w:right="113" w:hanging="283"/>
        <w:jc w:val="both"/>
        <w:rPr>
          <w:rFonts w:ascii="Arial" w:eastAsia="Arial" w:hAnsi="Arial" w:cs="Arial"/>
          <w:lang w:val="pl-PL"/>
        </w:rPr>
      </w:pPr>
      <w:r w:rsidRPr="00146521">
        <w:rPr>
          <w:rFonts w:ascii="Arial" w:hAnsi="Arial"/>
          <w:lang w:val="pl-PL"/>
        </w:rPr>
        <w:t>Wybór partnerów najbardziej reprezentatywnych dla środowisk, które są istotne z punktu widzenia realizacji danego PO lub osi priorytetowej danego PO, leży w kompetencji instytucji</w:t>
      </w:r>
      <w:r w:rsidRPr="00146521">
        <w:rPr>
          <w:rFonts w:ascii="Arial" w:hAnsi="Arial"/>
          <w:spacing w:val="27"/>
          <w:lang w:val="pl-PL"/>
        </w:rPr>
        <w:t xml:space="preserve"> </w:t>
      </w:r>
      <w:r w:rsidRPr="00146521">
        <w:rPr>
          <w:rFonts w:ascii="Arial" w:hAnsi="Arial"/>
          <w:lang w:val="pl-PL"/>
        </w:rPr>
        <w:t>uczestniczących</w:t>
      </w:r>
      <w:r w:rsidRPr="00146521">
        <w:rPr>
          <w:rFonts w:ascii="Arial" w:hAnsi="Arial"/>
          <w:spacing w:val="28"/>
          <w:lang w:val="pl-PL"/>
        </w:rPr>
        <w:t xml:space="preserve"> </w:t>
      </w:r>
      <w:r w:rsidRPr="00146521">
        <w:rPr>
          <w:rFonts w:ascii="Arial" w:hAnsi="Arial"/>
          <w:lang w:val="pl-PL"/>
        </w:rPr>
        <w:t>w</w:t>
      </w:r>
      <w:r w:rsidRPr="00146521">
        <w:rPr>
          <w:rFonts w:ascii="Arial" w:hAnsi="Arial"/>
          <w:spacing w:val="25"/>
          <w:lang w:val="pl-PL"/>
        </w:rPr>
        <w:t xml:space="preserve"> </w:t>
      </w:r>
      <w:r w:rsidRPr="00146521">
        <w:rPr>
          <w:rFonts w:ascii="Arial" w:hAnsi="Arial"/>
          <w:lang w:val="pl-PL"/>
        </w:rPr>
        <w:t>realizacji</w:t>
      </w:r>
      <w:r w:rsidRPr="00146521">
        <w:rPr>
          <w:rFonts w:ascii="Arial" w:hAnsi="Arial"/>
          <w:spacing w:val="27"/>
          <w:lang w:val="pl-PL"/>
        </w:rPr>
        <w:t xml:space="preserve"> </w:t>
      </w:r>
      <w:r w:rsidRPr="00146521">
        <w:rPr>
          <w:rFonts w:ascii="Arial" w:hAnsi="Arial"/>
          <w:lang w:val="pl-PL"/>
        </w:rPr>
        <w:t>PO</w:t>
      </w:r>
      <w:r w:rsidRPr="00146521">
        <w:rPr>
          <w:rFonts w:ascii="Arial" w:hAnsi="Arial"/>
          <w:spacing w:val="29"/>
          <w:lang w:val="pl-PL"/>
        </w:rPr>
        <w:t xml:space="preserve"> </w:t>
      </w:r>
      <w:r w:rsidRPr="00146521">
        <w:rPr>
          <w:rFonts w:ascii="Arial" w:hAnsi="Arial"/>
          <w:lang w:val="pl-PL"/>
        </w:rPr>
        <w:t>na</w:t>
      </w:r>
      <w:r w:rsidRPr="00146521">
        <w:rPr>
          <w:rFonts w:ascii="Arial" w:hAnsi="Arial"/>
          <w:spacing w:val="28"/>
          <w:lang w:val="pl-PL"/>
        </w:rPr>
        <w:t xml:space="preserve"> </w:t>
      </w:r>
      <w:r w:rsidRPr="00146521">
        <w:rPr>
          <w:rFonts w:ascii="Arial" w:hAnsi="Arial"/>
          <w:lang w:val="pl-PL"/>
        </w:rPr>
        <w:t>lata</w:t>
      </w:r>
      <w:r w:rsidRPr="00146521">
        <w:rPr>
          <w:rFonts w:ascii="Arial" w:hAnsi="Arial"/>
          <w:spacing w:val="28"/>
          <w:lang w:val="pl-PL"/>
        </w:rPr>
        <w:t xml:space="preserve"> </w:t>
      </w:r>
      <w:r w:rsidRPr="00146521">
        <w:rPr>
          <w:rFonts w:ascii="Arial" w:hAnsi="Arial"/>
          <w:lang w:val="pl-PL"/>
        </w:rPr>
        <w:t>2014-2020,</w:t>
      </w:r>
      <w:r w:rsidRPr="00146521">
        <w:rPr>
          <w:rFonts w:ascii="Arial" w:hAnsi="Arial"/>
          <w:spacing w:val="27"/>
          <w:lang w:val="pl-PL"/>
        </w:rPr>
        <w:t xml:space="preserve"> </w:t>
      </w:r>
      <w:r w:rsidRPr="00146521">
        <w:rPr>
          <w:rFonts w:ascii="Arial" w:hAnsi="Arial"/>
          <w:lang w:val="pl-PL"/>
        </w:rPr>
        <w:t>w</w:t>
      </w:r>
      <w:r w:rsidRPr="00146521">
        <w:rPr>
          <w:rFonts w:ascii="Arial" w:hAnsi="Arial"/>
          <w:spacing w:val="25"/>
          <w:lang w:val="pl-PL"/>
        </w:rPr>
        <w:t xml:space="preserve"> </w:t>
      </w:r>
      <w:r w:rsidRPr="00146521">
        <w:rPr>
          <w:rFonts w:ascii="Arial" w:hAnsi="Arial"/>
          <w:lang w:val="pl-PL"/>
        </w:rPr>
        <w:t>tym</w:t>
      </w:r>
      <w:r w:rsidRPr="00146521">
        <w:rPr>
          <w:rFonts w:ascii="Arial" w:hAnsi="Arial"/>
          <w:spacing w:val="30"/>
          <w:lang w:val="pl-PL"/>
        </w:rPr>
        <w:t xml:space="preserve"> </w:t>
      </w:r>
      <w:r w:rsidRPr="00146521">
        <w:rPr>
          <w:rFonts w:ascii="Arial" w:hAnsi="Arial"/>
          <w:lang w:val="pl-PL"/>
        </w:rPr>
        <w:t>w</w:t>
      </w:r>
      <w:r w:rsidRPr="00146521">
        <w:rPr>
          <w:rFonts w:ascii="Arial" w:hAnsi="Arial"/>
          <w:spacing w:val="27"/>
          <w:lang w:val="pl-PL"/>
        </w:rPr>
        <w:t xml:space="preserve"> </w:t>
      </w:r>
      <w:r w:rsidRPr="00146521">
        <w:rPr>
          <w:rFonts w:ascii="Arial" w:hAnsi="Arial"/>
          <w:lang w:val="pl-PL"/>
        </w:rPr>
        <w:t>szczególności</w:t>
      </w:r>
      <w:r w:rsidRPr="00146521">
        <w:rPr>
          <w:rFonts w:ascii="Arial" w:hAnsi="Arial"/>
          <w:spacing w:val="27"/>
          <w:lang w:val="pl-PL"/>
        </w:rPr>
        <w:t xml:space="preserve"> </w:t>
      </w:r>
      <w:r w:rsidRPr="00146521">
        <w:rPr>
          <w:rFonts w:ascii="Arial" w:hAnsi="Arial"/>
          <w:lang w:val="pl-PL"/>
        </w:rPr>
        <w:t>IZ</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Tekstpodstawowy"/>
        <w:spacing w:before="51" w:line="360" w:lineRule="auto"/>
        <w:ind w:left="385" w:firstLine="0"/>
        <w:rPr>
          <w:lang w:val="pl-PL"/>
        </w:rPr>
      </w:pPr>
      <w:r w:rsidRPr="00146521">
        <w:rPr>
          <w:lang w:val="pl-PL"/>
        </w:rPr>
        <w:lastRenderedPageBreak/>
        <w:t>poszczególnymi PO i powinien być przeprowadzany w sposób jawny i przejrzysty według jasno ustalonych przez właściwe instytucje</w:t>
      </w:r>
      <w:r w:rsidRPr="00146521">
        <w:rPr>
          <w:spacing w:val="-19"/>
          <w:lang w:val="pl-PL"/>
        </w:rPr>
        <w:t xml:space="preserve"> </w:t>
      </w:r>
      <w:r w:rsidRPr="00146521">
        <w:rPr>
          <w:lang w:val="pl-PL"/>
        </w:rPr>
        <w:t>kryteriów.</w:t>
      </w:r>
    </w:p>
    <w:p w:rsidR="00CE0E27" w:rsidRPr="00146521" w:rsidRDefault="002F5206">
      <w:pPr>
        <w:pStyle w:val="Akapitzlist"/>
        <w:numPr>
          <w:ilvl w:val="0"/>
          <w:numId w:val="12"/>
        </w:numPr>
        <w:tabs>
          <w:tab w:val="left" w:pos="386"/>
        </w:tabs>
        <w:spacing w:before="3" w:line="360" w:lineRule="auto"/>
        <w:ind w:right="116" w:hanging="283"/>
        <w:jc w:val="both"/>
        <w:rPr>
          <w:rFonts w:ascii="Arial" w:eastAsia="Arial" w:hAnsi="Arial" w:cs="Arial"/>
          <w:lang w:val="pl-PL"/>
        </w:rPr>
      </w:pPr>
      <w:r w:rsidRPr="00146521">
        <w:rPr>
          <w:rFonts w:ascii="Arial" w:hAnsi="Arial"/>
          <w:lang w:val="pl-PL"/>
        </w:rPr>
        <w:t>Aby określić, którzy partnerzy są najbardziej reprezentatywni dla danego środowiska instytucje  uczestniczące  w   realizacji   PO   na   lata   2014-2020   biorą   pod   uwagę   w</w:t>
      </w:r>
      <w:r w:rsidRPr="00146521">
        <w:rPr>
          <w:rFonts w:ascii="Arial" w:hAnsi="Arial"/>
          <w:spacing w:val="-6"/>
          <w:lang w:val="pl-PL"/>
        </w:rPr>
        <w:t xml:space="preserve"> </w:t>
      </w:r>
      <w:r w:rsidRPr="00146521">
        <w:rPr>
          <w:rFonts w:ascii="Arial" w:hAnsi="Arial"/>
          <w:lang w:val="pl-PL"/>
        </w:rPr>
        <w:t>szczególności:</w:t>
      </w:r>
    </w:p>
    <w:p w:rsidR="00CE0E27" w:rsidRPr="00146521" w:rsidRDefault="002F5206">
      <w:pPr>
        <w:pStyle w:val="Akapitzlist"/>
        <w:numPr>
          <w:ilvl w:val="1"/>
          <w:numId w:val="12"/>
        </w:numPr>
        <w:tabs>
          <w:tab w:val="left" w:pos="669"/>
        </w:tabs>
        <w:spacing w:before="3" w:line="360" w:lineRule="auto"/>
        <w:ind w:right="118" w:hanging="283"/>
        <w:jc w:val="both"/>
        <w:rPr>
          <w:rFonts w:ascii="Arial" w:eastAsia="Arial" w:hAnsi="Arial" w:cs="Arial"/>
          <w:lang w:val="pl-PL"/>
        </w:rPr>
      </w:pPr>
      <w:r w:rsidRPr="00146521">
        <w:rPr>
          <w:rFonts w:ascii="Arial" w:hAnsi="Arial"/>
          <w:lang w:val="pl-PL"/>
        </w:rPr>
        <w:t>obowiązujące przepisy prawa, definiujące reprezentatywność w odniesieniu do danych środowisk partnerów (np. przepis dotyczący organizacji związkowych, o którym mowa w  pkt  1  lit.  g  podrozdziału  3.2  albo  przepis  dotyczący  organizacji  pracodawców,  o którym mowa w pkt 1 lit. h podrozdziału</w:t>
      </w:r>
      <w:r w:rsidRPr="00146521">
        <w:rPr>
          <w:rFonts w:ascii="Arial" w:hAnsi="Arial"/>
          <w:spacing w:val="-11"/>
          <w:lang w:val="pl-PL"/>
        </w:rPr>
        <w:t xml:space="preserve"> </w:t>
      </w:r>
      <w:r w:rsidRPr="00146521">
        <w:rPr>
          <w:rFonts w:ascii="Arial" w:hAnsi="Arial"/>
          <w:lang w:val="pl-PL"/>
        </w:rPr>
        <w:t>3.2);</w:t>
      </w:r>
    </w:p>
    <w:p w:rsidR="00CE0E27" w:rsidRPr="00146521" w:rsidRDefault="002F5206">
      <w:pPr>
        <w:pStyle w:val="Akapitzlist"/>
        <w:numPr>
          <w:ilvl w:val="1"/>
          <w:numId w:val="12"/>
        </w:numPr>
        <w:tabs>
          <w:tab w:val="left" w:pos="669"/>
        </w:tabs>
        <w:spacing w:before="4" w:line="360" w:lineRule="auto"/>
        <w:ind w:right="117" w:hanging="283"/>
        <w:jc w:val="both"/>
        <w:rPr>
          <w:rFonts w:ascii="Arial" w:eastAsia="Arial" w:hAnsi="Arial" w:cs="Arial"/>
          <w:lang w:val="pl-PL"/>
        </w:rPr>
      </w:pPr>
      <w:r w:rsidRPr="00146521">
        <w:rPr>
          <w:rFonts w:ascii="Arial" w:hAnsi="Arial"/>
          <w:lang w:val="pl-PL"/>
        </w:rPr>
        <w:t>liczbę podmiotów zrzeszonych lub współpracujących w przypadku partnerów, których reprezentatywność nie została uregulowana w powszechnie obowiązujących przepisach</w:t>
      </w:r>
      <w:r w:rsidRPr="00146521">
        <w:rPr>
          <w:rFonts w:ascii="Arial" w:hAnsi="Arial"/>
          <w:spacing w:val="-3"/>
          <w:lang w:val="pl-PL"/>
        </w:rPr>
        <w:t xml:space="preserve"> </w:t>
      </w:r>
      <w:r w:rsidRPr="00146521">
        <w:rPr>
          <w:rFonts w:ascii="Arial" w:hAnsi="Arial"/>
          <w:lang w:val="pl-PL"/>
        </w:rPr>
        <w:t>prawa;</w:t>
      </w:r>
    </w:p>
    <w:p w:rsidR="00CE0E27" w:rsidRPr="00146521" w:rsidRDefault="002F5206">
      <w:pPr>
        <w:pStyle w:val="Akapitzlist"/>
        <w:numPr>
          <w:ilvl w:val="1"/>
          <w:numId w:val="12"/>
        </w:numPr>
        <w:tabs>
          <w:tab w:val="left" w:pos="669"/>
        </w:tabs>
        <w:spacing w:before="3" w:line="360" w:lineRule="auto"/>
        <w:ind w:right="118" w:hanging="283"/>
        <w:jc w:val="both"/>
        <w:rPr>
          <w:rFonts w:ascii="Arial" w:eastAsia="Arial" w:hAnsi="Arial" w:cs="Arial"/>
          <w:lang w:val="pl-PL"/>
        </w:rPr>
      </w:pPr>
      <w:r w:rsidRPr="00146521">
        <w:rPr>
          <w:rFonts w:ascii="Arial" w:hAnsi="Arial"/>
          <w:lang w:val="pl-PL"/>
        </w:rPr>
        <w:t>wypracowane przez podmioty reprezentujące społeczeństwo obywatelskie procedury wyboru przedstawicieli poszczególnych środowisk do</w:t>
      </w:r>
      <w:r w:rsidRPr="00146521">
        <w:rPr>
          <w:rFonts w:ascii="Arial" w:hAnsi="Arial"/>
          <w:spacing w:val="-15"/>
          <w:lang w:val="pl-PL"/>
        </w:rPr>
        <w:t xml:space="preserve"> </w:t>
      </w:r>
      <w:r w:rsidRPr="00146521">
        <w:rPr>
          <w:rFonts w:ascii="Arial" w:hAnsi="Arial"/>
          <w:lang w:val="pl-PL"/>
        </w:rPr>
        <w:t>KM;</w:t>
      </w:r>
    </w:p>
    <w:p w:rsidR="00CE0E27" w:rsidRPr="00146521" w:rsidRDefault="002F5206">
      <w:pPr>
        <w:pStyle w:val="Akapitzlist"/>
        <w:numPr>
          <w:ilvl w:val="1"/>
          <w:numId w:val="12"/>
        </w:numPr>
        <w:tabs>
          <w:tab w:val="left" w:pos="669"/>
        </w:tabs>
        <w:spacing w:before="3" w:line="360" w:lineRule="auto"/>
        <w:ind w:right="117" w:hanging="283"/>
        <w:jc w:val="both"/>
        <w:rPr>
          <w:rFonts w:ascii="Arial" w:eastAsia="Arial" w:hAnsi="Arial" w:cs="Arial"/>
          <w:lang w:val="pl-PL"/>
        </w:rPr>
      </w:pPr>
      <w:r w:rsidRPr="00146521">
        <w:rPr>
          <w:rFonts w:ascii="Arial" w:hAnsi="Arial"/>
          <w:lang w:val="pl-PL"/>
        </w:rPr>
        <w:t>zadania, które realizuje dany podmiot (cele statutowe  i ustawowe) i ich zgodność         z zadaniami przypisanymi partnerom w ramach danego</w:t>
      </w:r>
      <w:r w:rsidRPr="00146521">
        <w:rPr>
          <w:rFonts w:ascii="Arial" w:hAnsi="Arial"/>
          <w:spacing w:val="-12"/>
          <w:lang w:val="pl-PL"/>
        </w:rPr>
        <w:t xml:space="preserve"> </w:t>
      </w:r>
      <w:r w:rsidRPr="00146521">
        <w:rPr>
          <w:rFonts w:ascii="Arial" w:hAnsi="Arial"/>
          <w:lang w:val="pl-PL"/>
        </w:rPr>
        <w:t>PO;</w:t>
      </w:r>
    </w:p>
    <w:p w:rsidR="00CE0E27" w:rsidRPr="00146521" w:rsidRDefault="002F5206">
      <w:pPr>
        <w:pStyle w:val="Akapitzlist"/>
        <w:numPr>
          <w:ilvl w:val="1"/>
          <w:numId w:val="12"/>
        </w:numPr>
        <w:tabs>
          <w:tab w:val="left" w:pos="669"/>
        </w:tabs>
        <w:spacing w:before="5" w:line="360" w:lineRule="auto"/>
        <w:ind w:right="116" w:hanging="283"/>
        <w:jc w:val="both"/>
        <w:rPr>
          <w:rFonts w:ascii="Arial" w:eastAsia="Arial" w:hAnsi="Arial" w:cs="Arial"/>
          <w:lang w:val="pl-PL"/>
        </w:rPr>
      </w:pPr>
      <w:r w:rsidRPr="00146521">
        <w:rPr>
          <w:rFonts w:ascii="Arial" w:hAnsi="Arial"/>
          <w:lang w:val="pl-PL"/>
        </w:rPr>
        <w:t>przedmiot działalności i jego zgodność z zakresem interwencji funduszy polityki spójności UE na poziomie danego PO lub osi priorytetowej danego</w:t>
      </w:r>
      <w:r w:rsidRPr="00146521">
        <w:rPr>
          <w:rFonts w:ascii="Arial" w:hAnsi="Arial"/>
          <w:spacing w:val="-13"/>
          <w:lang w:val="pl-PL"/>
        </w:rPr>
        <w:t xml:space="preserve"> </w:t>
      </w:r>
      <w:r w:rsidRPr="00146521">
        <w:rPr>
          <w:rFonts w:ascii="Arial" w:hAnsi="Arial"/>
          <w:lang w:val="pl-PL"/>
        </w:rPr>
        <w:t>PO;</w:t>
      </w:r>
    </w:p>
    <w:p w:rsidR="00CE0E27" w:rsidRPr="00146521" w:rsidRDefault="002F5206">
      <w:pPr>
        <w:pStyle w:val="Akapitzlist"/>
        <w:numPr>
          <w:ilvl w:val="1"/>
          <w:numId w:val="12"/>
        </w:numPr>
        <w:tabs>
          <w:tab w:val="left" w:pos="669"/>
        </w:tabs>
        <w:spacing w:before="3" w:line="360" w:lineRule="auto"/>
        <w:ind w:right="113" w:hanging="283"/>
        <w:jc w:val="both"/>
        <w:rPr>
          <w:rFonts w:ascii="Arial" w:eastAsia="Arial" w:hAnsi="Arial" w:cs="Arial"/>
          <w:lang w:val="pl-PL"/>
        </w:rPr>
      </w:pPr>
      <w:r w:rsidRPr="00146521">
        <w:rPr>
          <w:rFonts w:ascii="Arial" w:hAnsi="Arial"/>
          <w:lang w:val="pl-PL"/>
        </w:rPr>
        <w:t>dotychczasową aktywność podmiotu w systemie wdrażania środków polityki spójności UE, w tym przede wszystkim udział w konsultacjach społecznych lub procesie opiniowania  m.in.  poprzez  prezentowanie  w  imieniu  określonego  środowiska  opinii i</w:t>
      </w:r>
      <w:r w:rsidRPr="00146521">
        <w:rPr>
          <w:rFonts w:ascii="Arial" w:hAnsi="Arial"/>
          <w:spacing w:val="-2"/>
          <w:lang w:val="pl-PL"/>
        </w:rPr>
        <w:t xml:space="preserve"> </w:t>
      </w:r>
      <w:r w:rsidRPr="00146521">
        <w:rPr>
          <w:rFonts w:ascii="Arial" w:hAnsi="Arial"/>
          <w:lang w:val="pl-PL"/>
        </w:rPr>
        <w:t>stanowisk.</w:t>
      </w:r>
    </w:p>
    <w:p w:rsidR="00CE0E27" w:rsidRPr="00146521" w:rsidRDefault="002F5206">
      <w:pPr>
        <w:pStyle w:val="Akapitzlist"/>
        <w:numPr>
          <w:ilvl w:val="0"/>
          <w:numId w:val="12"/>
        </w:numPr>
        <w:tabs>
          <w:tab w:val="left" w:pos="386"/>
        </w:tabs>
        <w:spacing w:before="3" w:line="360" w:lineRule="auto"/>
        <w:ind w:right="112" w:hanging="283"/>
        <w:jc w:val="both"/>
        <w:rPr>
          <w:rFonts w:ascii="Arial" w:eastAsia="Arial" w:hAnsi="Arial" w:cs="Arial"/>
          <w:lang w:val="pl-PL"/>
        </w:rPr>
      </w:pPr>
      <w:r w:rsidRPr="00146521">
        <w:rPr>
          <w:rFonts w:ascii="Arial" w:hAnsi="Arial"/>
          <w:lang w:val="pl-PL"/>
        </w:rPr>
        <w:t>Należy podkreślić, że zgodnie z art. 3 ust. 2 kodeksu partnerstwa, jeżeli partnerzy ustanawiają  organizację  łączącą   ich   interesy   w   celu   ułatwienia   ich   uczestnictwa w partnerstwie (organizację patronacką), to mogą nominować jednego przedstawiciela, który będzie przedstawiać poglądy organizacji patronackiej w ramach partnerstwa nawiązywanego między instytucjami uczestniczącymi w realizacji PO na lata 2014-2020    a</w:t>
      </w:r>
      <w:r w:rsidRPr="00146521">
        <w:rPr>
          <w:rFonts w:ascii="Arial" w:hAnsi="Arial"/>
          <w:spacing w:val="-4"/>
          <w:lang w:val="pl-PL"/>
        </w:rPr>
        <w:t xml:space="preserve"> </w:t>
      </w:r>
      <w:r w:rsidRPr="00146521">
        <w:rPr>
          <w:rFonts w:ascii="Arial" w:hAnsi="Arial"/>
          <w:lang w:val="pl-PL"/>
        </w:rPr>
        <w:t>partnerami.</w:t>
      </w:r>
    </w:p>
    <w:p w:rsidR="00CE0E27" w:rsidRPr="00146521" w:rsidRDefault="002F5206">
      <w:pPr>
        <w:pStyle w:val="Akapitzlist"/>
        <w:numPr>
          <w:ilvl w:val="0"/>
          <w:numId w:val="12"/>
        </w:numPr>
        <w:tabs>
          <w:tab w:val="left" w:pos="386"/>
        </w:tabs>
        <w:spacing w:before="3" w:line="360" w:lineRule="auto"/>
        <w:ind w:right="117" w:hanging="283"/>
        <w:jc w:val="both"/>
        <w:rPr>
          <w:rFonts w:ascii="Arial" w:eastAsia="Arial" w:hAnsi="Arial" w:cs="Arial"/>
          <w:lang w:val="pl-PL"/>
        </w:rPr>
      </w:pPr>
      <w:r w:rsidRPr="00146521">
        <w:rPr>
          <w:rFonts w:ascii="Arial" w:hAnsi="Arial"/>
          <w:lang w:val="pl-PL"/>
        </w:rPr>
        <w:t>W przypadku PO współfinansowanych z Europejskiego Funduszu Rozwoju Regionalnego  i  Funduszu  Spójności   w   realizację   zasady   partnerstwa   mogą   być   angażowane  w szczególności następujące</w:t>
      </w:r>
      <w:r w:rsidRPr="00146521">
        <w:rPr>
          <w:rFonts w:ascii="Arial" w:hAnsi="Arial"/>
          <w:spacing w:val="-8"/>
          <w:lang w:val="pl-PL"/>
        </w:rPr>
        <w:t xml:space="preserve"> </w:t>
      </w:r>
      <w:r w:rsidRPr="00146521">
        <w:rPr>
          <w:rFonts w:ascii="Arial" w:hAnsi="Arial"/>
          <w:lang w:val="pl-PL"/>
        </w:rPr>
        <w:t>podmioty:</w:t>
      </w:r>
    </w:p>
    <w:p w:rsidR="00CE0E27" w:rsidRPr="00146521" w:rsidRDefault="002F5206">
      <w:pPr>
        <w:pStyle w:val="Akapitzlist"/>
        <w:numPr>
          <w:ilvl w:val="1"/>
          <w:numId w:val="12"/>
        </w:numPr>
        <w:tabs>
          <w:tab w:val="left" w:pos="669"/>
        </w:tabs>
        <w:spacing w:before="3" w:line="360" w:lineRule="auto"/>
        <w:ind w:right="114" w:hanging="283"/>
        <w:jc w:val="both"/>
        <w:rPr>
          <w:rFonts w:ascii="Arial" w:eastAsia="Arial" w:hAnsi="Arial" w:cs="Arial"/>
          <w:lang w:val="pl-PL"/>
        </w:rPr>
      </w:pPr>
      <w:r w:rsidRPr="00146521">
        <w:rPr>
          <w:rFonts w:ascii="Arial" w:hAnsi="Arial"/>
          <w:lang w:val="pl-PL"/>
        </w:rPr>
        <w:t>władze regionalne i lokalne, w tym w szczególności jednostki samorządu terytorialnego realizujące strategie rozwoju miejskich obszarów funkcjonalnych poprzez</w:t>
      </w:r>
      <w:r w:rsidRPr="00146521">
        <w:rPr>
          <w:rFonts w:ascii="Arial" w:hAnsi="Arial"/>
          <w:spacing w:val="-18"/>
          <w:lang w:val="pl-PL"/>
        </w:rPr>
        <w:t xml:space="preserve"> </w:t>
      </w:r>
      <w:r w:rsidRPr="00146521">
        <w:rPr>
          <w:rFonts w:ascii="Arial" w:hAnsi="Arial"/>
          <w:lang w:val="pl-PL"/>
        </w:rPr>
        <w:t>ZIT;</w:t>
      </w:r>
    </w:p>
    <w:p w:rsidR="00CE0E27" w:rsidRPr="00146521" w:rsidRDefault="002F5206">
      <w:pPr>
        <w:pStyle w:val="Akapitzlist"/>
        <w:numPr>
          <w:ilvl w:val="1"/>
          <w:numId w:val="12"/>
        </w:numPr>
        <w:tabs>
          <w:tab w:val="left" w:pos="669"/>
        </w:tabs>
        <w:spacing w:before="3"/>
        <w:ind w:hanging="283"/>
        <w:rPr>
          <w:rFonts w:ascii="Arial" w:eastAsia="Arial" w:hAnsi="Arial" w:cs="Arial"/>
          <w:lang w:val="pl-PL"/>
        </w:rPr>
      </w:pPr>
      <w:r w:rsidRPr="00146521">
        <w:rPr>
          <w:rFonts w:ascii="Arial" w:hAnsi="Arial"/>
          <w:lang w:val="pl-PL"/>
        </w:rPr>
        <w:t>partnerzy</w:t>
      </w:r>
      <w:r w:rsidRPr="00146521">
        <w:rPr>
          <w:rFonts w:ascii="Arial" w:hAnsi="Arial"/>
          <w:spacing w:val="-9"/>
          <w:lang w:val="pl-PL"/>
        </w:rPr>
        <w:t xml:space="preserve"> </w:t>
      </w:r>
      <w:r w:rsidRPr="00146521">
        <w:rPr>
          <w:rFonts w:ascii="Arial" w:hAnsi="Arial"/>
          <w:lang w:val="pl-PL"/>
        </w:rPr>
        <w:t>społeczni;</w:t>
      </w:r>
    </w:p>
    <w:p w:rsidR="00CE0E27" w:rsidRPr="00146521" w:rsidRDefault="002F5206">
      <w:pPr>
        <w:pStyle w:val="Akapitzlist"/>
        <w:numPr>
          <w:ilvl w:val="1"/>
          <w:numId w:val="12"/>
        </w:numPr>
        <w:tabs>
          <w:tab w:val="left" w:pos="669"/>
        </w:tabs>
        <w:spacing w:before="128"/>
        <w:ind w:hanging="283"/>
        <w:rPr>
          <w:rFonts w:ascii="Arial" w:eastAsia="Arial" w:hAnsi="Arial" w:cs="Arial"/>
          <w:lang w:val="pl-PL"/>
        </w:rPr>
      </w:pPr>
      <w:r w:rsidRPr="00146521">
        <w:rPr>
          <w:rFonts w:ascii="Arial"/>
          <w:lang w:val="pl-PL"/>
        </w:rPr>
        <w:t>partnerzy</w:t>
      </w:r>
      <w:r w:rsidRPr="00146521">
        <w:rPr>
          <w:rFonts w:ascii="Arial"/>
          <w:spacing w:val="-7"/>
          <w:lang w:val="pl-PL"/>
        </w:rPr>
        <w:t xml:space="preserve"> </w:t>
      </w:r>
      <w:r w:rsidRPr="00146521">
        <w:rPr>
          <w:rFonts w:ascii="Arial"/>
          <w:lang w:val="pl-PL"/>
        </w:rPr>
        <w:t>gospodarczy;</w:t>
      </w:r>
    </w:p>
    <w:p w:rsidR="00CE0E27" w:rsidRPr="00146521" w:rsidRDefault="00CE0E27">
      <w:pPr>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Akapitzlist"/>
        <w:numPr>
          <w:ilvl w:val="1"/>
          <w:numId w:val="12"/>
        </w:numPr>
        <w:tabs>
          <w:tab w:val="left" w:pos="669"/>
        </w:tabs>
        <w:spacing w:before="51" w:line="360" w:lineRule="auto"/>
        <w:ind w:right="113" w:hanging="283"/>
        <w:jc w:val="both"/>
        <w:rPr>
          <w:rFonts w:ascii="Arial" w:eastAsia="Arial" w:hAnsi="Arial" w:cs="Arial"/>
          <w:lang w:val="pl-PL"/>
        </w:rPr>
      </w:pPr>
      <w:r w:rsidRPr="00146521">
        <w:rPr>
          <w:rFonts w:ascii="Arial" w:hAnsi="Arial"/>
          <w:lang w:val="pl-PL"/>
        </w:rPr>
        <w:lastRenderedPageBreak/>
        <w:t>organizacje pozarządowe, w tym zwłaszcza te, które posiadają specjalistyczną wiedzę w zakresie zagadnień horyzontalnych, takich jak równość szans kobiet i mężczyzn oraz równość     szans      i      niedyskryminacja,      w      tym      dostępność      dla      osób z</w:t>
      </w:r>
      <w:r w:rsidRPr="00146521">
        <w:rPr>
          <w:rFonts w:ascii="Arial" w:hAnsi="Arial"/>
          <w:spacing w:val="-5"/>
          <w:lang w:val="pl-PL"/>
        </w:rPr>
        <w:t xml:space="preserve"> </w:t>
      </w:r>
      <w:r w:rsidRPr="00146521">
        <w:rPr>
          <w:rFonts w:ascii="Arial" w:hAnsi="Arial"/>
          <w:lang w:val="pl-PL"/>
        </w:rPr>
        <w:t>niepełnosprawnościami;</w:t>
      </w:r>
    </w:p>
    <w:p w:rsidR="00CE0E27" w:rsidRPr="00146521" w:rsidRDefault="002F5206">
      <w:pPr>
        <w:pStyle w:val="Akapitzlist"/>
        <w:numPr>
          <w:ilvl w:val="1"/>
          <w:numId w:val="12"/>
        </w:numPr>
        <w:tabs>
          <w:tab w:val="left" w:pos="669"/>
        </w:tabs>
        <w:spacing w:before="3"/>
        <w:ind w:hanging="283"/>
        <w:rPr>
          <w:rFonts w:ascii="Arial" w:eastAsia="Arial" w:hAnsi="Arial" w:cs="Arial"/>
          <w:lang w:val="pl-PL"/>
        </w:rPr>
      </w:pPr>
      <w:r w:rsidRPr="00146521">
        <w:rPr>
          <w:rFonts w:ascii="Arial" w:hAnsi="Arial"/>
          <w:lang w:val="pl-PL"/>
        </w:rPr>
        <w:t>przedstawiciele instytucji szkolnictwa</w:t>
      </w:r>
      <w:r w:rsidRPr="00146521">
        <w:rPr>
          <w:rFonts w:ascii="Arial" w:hAnsi="Arial"/>
          <w:spacing w:val="-14"/>
          <w:lang w:val="pl-PL"/>
        </w:rPr>
        <w:t xml:space="preserve"> </w:t>
      </w:r>
      <w:r w:rsidRPr="00146521">
        <w:rPr>
          <w:rFonts w:ascii="Arial" w:hAnsi="Arial"/>
          <w:lang w:val="pl-PL"/>
        </w:rPr>
        <w:t>wyższego;</w:t>
      </w:r>
    </w:p>
    <w:p w:rsidR="00CE0E27" w:rsidRPr="00146521" w:rsidRDefault="002F5206">
      <w:pPr>
        <w:pStyle w:val="Akapitzlist"/>
        <w:numPr>
          <w:ilvl w:val="1"/>
          <w:numId w:val="12"/>
        </w:numPr>
        <w:tabs>
          <w:tab w:val="left" w:pos="669"/>
        </w:tabs>
        <w:spacing w:before="126"/>
        <w:ind w:hanging="283"/>
        <w:rPr>
          <w:rFonts w:ascii="Arial" w:eastAsia="Arial" w:hAnsi="Arial" w:cs="Arial"/>
          <w:lang w:val="pl-PL"/>
        </w:rPr>
      </w:pPr>
      <w:r w:rsidRPr="00146521">
        <w:rPr>
          <w:rFonts w:ascii="Arial" w:hAnsi="Arial"/>
          <w:lang w:val="pl-PL"/>
        </w:rPr>
        <w:t>organizacje środowiska naukowego i</w:t>
      </w:r>
      <w:r w:rsidRPr="00146521">
        <w:rPr>
          <w:rFonts w:ascii="Arial" w:hAnsi="Arial"/>
          <w:spacing w:val="-12"/>
          <w:lang w:val="pl-PL"/>
        </w:rPr>
        <w:t xml:space="preserve"> </w:t>
      </w:r>
      <w:r w:rsidRPr="00146521">
        <w:rPr>
          <w:rFonts w:ascii="Arial" w:hAnsi="Arial"/>
          <w:lang w:val="pl-PL"/>
        </w:rPr>
        <w:t>akademickiego;</w:t>
      </w:r>
    </w:p>
    <w:p w:rsidR="00CE0E27" w:rsidRPr="00146521" w:rsidRDefault="002F5206">
      <w:pPr>
        <w:pStyle w:val="Akapitzlist"/>
        <w:numPr>
          <w:ilvl w:val="1"/>
          <w:numId w:val="12"/>
        </w:numPr>
        <w:tabs>
          <w:tab w:val="left" w:pos="669"/>
        </w:tabs>
        <w:spacing w:before="126" w:line="362" w:lineRule="auto"/>
        <w:ind w:right="119" w:hanging="283"/>
        <w:rPr>
          <w:rFonts w:ascii="Arial" w:eastAsia="Arial" w:hAnsi="Arial" w:cs="Arial"/>
          <w:lang w:val="pl-PL"/>
        </w:rPr>
      </w:pPr>
      <w:r w:rsidRPr="00146521">
        <w:rPr>
          <w:rFonts w:ascii="Arial" w:hAnsi="Arial"/>
          <w:lang w:val="pl-PL"/>
        </w:rPr>
        <w:t>instytucje otoczenia biznesu w zakresie obszarów, które wspierają środki danego funduszu;</w:t>
      </w:r>
    </w:p>
    <w:p w:rsidR="00CE0E27" w:rsidRPr="00146521" w:rsidRDefault="002F5206">
      <w:pPr>
        <w:pStyle w:val="Akapitzlist"/>
        <w:numPr>
          <w:ilvl w:val="1"/>
          <w:numId w:val="12"/>
        </w:numPr>
        <w:tabs>
          <w:tab w:val="left" w:pos="669"/>
        </w:tabs>
        <w:spacing w:before="1"/>
        <w:ind w:hanging="283"/>
        <w:rPr>
          <w:rFonts w:ascii="Arial" w:eastAsia="Arial" w:hAnsi="Arial" w:cs="Arial"/>
          <w:lang w:val="pl-PL"/>
        </w:rPr>
      </w:pPr>
      <w:r w:rsidRPr="00146521">
        <w:rPr>
          <w:rFonts w:ascii="Arial" w:hAnsi="Arial"/>
          <w:lang w:val="pl-PL"/>
        </w:rPr>
        <w:t>lokalne grupy</w:t>
      </w:r>
      <w:r w:rsidRPr="00146521">
        <w:rPr>
          <w:rFonts w:ascii="Arial" w:hAnsi="Arial"/>
          <w:spacing w:val="-8"/>
          <w:lang w:val="pl-PL"/>
        </w:rPr>
        <w:t xml:space="preserve"> </w:t>
      </w:r>
      <w:r w:rsidRPr="00146521">
        <w:rPr>
          <w:rFonts w:ascii="Arial" w:hAnsi="Arial"/>
          <w:lang w:val="pl-PL"/>
        </w:rPr>
        <w:t>działania.</w:t>
      </w:r>
    </w:p>
    <w:p w:rsidR="00CE0E27" w:rsidRPr="00146521" w:rsidRDefault="002F5206">
      <w:pPr>
        <w:pStyle w:val="Akapitzlist"/>
        <w:numPr>
          <w:ilvl w:val="0"/>
          <w:numId w:val="12"/>
        </w:numPr>
        <w:tabs>
          <w:tab w:val="left" w:pos="386"/>
        </w:tabs>
        <w:spacing w:before="127" w:line="360" w:lineRule="auto"/>
        <w:ind w:right="113" w:hanging="283"/>
        <w:jc w:val="both"/>
        <w:rPr>
          <w:rFonts w:ascii="Arial" w:eastAsia="Arial" w:hAnsi="Arial" w:cs="Arial"/>
          <w:lang w:val="pl-PL"/>
        </w:rPr>
      </w:pPr>
      <w:r w:rsidRPr="00146521">
        <w:rPr>
          <w:rFonts w:ascii="Arial" w:hAnsi="Arial"/>
          <w:lang w:val="pl-PL"/>
        </w:rPr>
        <w:t>W   przypadku   PO   współfinansowanych    z   Europejskiego   Funduszu   Społecznego w realizację zasady partnerstwa mogą być angażowane w szczególności następujące podmioty:</w:t>
      </w:r>
    </w:p>
    <w:p w:rsidR="00CE0E27" w:rsidRPr="00146521" w:rsidRDefault="002F5206">
      <w:pPr>
        <w:pStyle w:val="Akapitzlist"/>
        <w:numPr>
          <w:ilvl w:val="1"/>
          <w:numId w:val="12"/>
        </w:numPr>
        <w:tabs>
          <w:tab w:val="left" w:pos="669"/>
        </w:tabs>
        <w:spacing w:before="3"/>
        <w:ind w:hanging="283"/>
        <w:rPr>
          <w:rFonts w:ascii="Arial" w:eastAsia="Arial" w:hAnsi="Arial" w:cs="Arial"/>
          <w:lang w:val="pl-PL"/>
        </w:rPr>
      </w:pPr>
      <w:r w:rsidRPr="00146521">
        <w:rPr>
          <w:rFonts w:ascii="Arial" w:hAnsi="Arial"/>
          <w:lang w:val="pl-PL"/>
        </w:rPr>
        <w:t>partnerzy</w:t>
      </w:r>
      <w:r w:rsidRPr="00146521">
        <w:rPr>
          <w:rFonts w:ascii="Arial" w:hAnsi="Arial"/>
          <w:spacing w:val="-8"/>
          <w:lang w:val="pl-PL"/>
        </w:rPr>
        <w:t xml:space="preserve"> </w:t>
      </w:r>
      <w:r w:rsidRPr="00146521">
        <w:rPr>
          <w:rFonts w:ascii="Arial" w:hAnsi="Arial"/>
          <w:lang w:val="pl-PL"/>
        </w:rPr>
        <w:t>społeczni;</w:t>
      </w:r>
    </w:p>
    <w:p w:rsidR="00CE0E27" w:rsidRPr="00146521" w:rsidRDefault="002F5206">
      <w:pPr>
        <w:pStyle w:val="Akapitzlist"/>
        <w:numPr>
          <w:ilvl w:val="1"/>
          <w:numId w:val="12"/>
        </w:numPr>
        <w:tabs>
          <w:tab w:val="left" w:pos="669"/>
        </w:tabs>
        <w:spacing w:before="126"/>
        <w:ind w:hanging="283"/>
        <w:rPr>
          <w:rFonts w:ascii="Arial" w:eastAsia="Arial" w:hAnsi="Arial" w:cs="Arial"/>
          <w:lang w:val="pl-PL"/>
        </w:rPr>
      </w:pPr>
      <w:r w:rsidRPr="00146521">
        <w:rPr>
          <w:rFonts w:ascii="Arial"/>
          <w:lang w:val="pl-PL"/>
        </w:rPr>
        <w:t>partnerzy</w:t>
      </w:r>
      <w:r w:rsidRPr="00146521">
        <w:rPr>
          <w:rFonts w:ascii="Arial"/>
          <w:spacing w:val="-8"/>
          <w:lang w:val="pl-PL"/>
        </w:rPr>
        <w:t xml:space="preserve"> </w:t>
      </w:r>
      <w:r w:rsidRPr="00146521">
        <w:rPr>
          <w:rFonts w:ascii="Arial"/>
          <w:lang w:val="pl-PL"/>
        </w:rPr>
        <w:t>gospodarczy;</w:t>
      </w:r>
    </w:p>
    <w:p w:rsidR="00CE0E27" w:rsidRPr="00146521" w:rsidRDefault="002F5206">
      <w:pPr>
        <w:pStyle w:val="Akapitzlist"/>
        <w:numPr>
          <w:ilvl w:val="1"/>
          <w:numId w:val="12"/>
        </w:numPr>
        <w:tabs>
          <w:tab w:val="left" w:pos="669"/>
        </w:tabs>
        <w:spacing w:before="126" w:line="360" w:lineRule="auto"/>
        <w:ind w:right="113" w:hanging="283"/>
        <w:jc w:val="both"/>
        <w:rPr>
          <w:rFonts w:ascii="Arial" w:eastAsia="Arial" w:hAnsi="Arial" w:cs="Arial"/>
          <w:lang w:val="pl-PL"/>
        </w:rPr>
      </w:pPr>
      <w:r w:rsidRPr="00146521">
        <w:rPr>
          <w:rFonts w:ascii="Arial" w:hAnsi="Arial"/>
          <w:lang w:val="pl-PL"/>
        </w:rPr>
        <w:t>organizacje pozarządowe, w tym zwłaszcza te, które posiadają wiedzę specjalistyczną wiedzę  w  zakresie  zagadnień  horyzontalnych,  takich  jak  równość  szans  kobiet      i mężczyzn  oraz  równość  szans  i  niedyskryminacja,  w  tym  dostępność  dla  osób  z niepełnosprawnościami, a także włączenie społeczne oraz wiedzę na temat grup docelowych znajdujących się w szczególnie niekorzystnej</w:t>
      </w:r>
      <w:r w:rsidRPr="00146521">
        <w:rPr>
          <w:rFonts w:ascii="Arial" w:hAnsi="Arial"/>
          <w:spacing w:val="-15"/>
          <w:lang w:val="pl-PL"/>
        </w:rPr>
        <w:t xml:space="preserve"> </w:t>
      </w:r>
      <w:r w:rsidRPr="00146521">
        <w:rPr>
          <w:rFonts w:ascii="Arial" w:hAnsi="Arial"/>
          <w:lang w:val="pl-PL"/>
        </w:rPr>
        <w:t>sytuacji;</w:t>
      </w:r>
    </w:p>
    <w:p w:rsidR="00CE0E27" w:rsidRPr="00146521" w:rsidRDefault="002F5206">
      <w:pPr>
        <w:pStyle w:val="Akapitzlist"/>
        <w:numPr>
          <w:ilvl w:val="1"/>
          <w:numId w:val="12"/>
        </w:numPr>
        <w:tabs>
          <w:tab w:val="left" w:pos="669"/>
        </w:tabs>
        <w:spacing w:before="3"/>
        <w:ind w:hanging="283"/>
        <w:rPr>
          <w:rFonts w:ascii="Arial" w:eastAsia="Arial" w:hAnsi="Arial" w:cs="Arial"/>
          <w:lang w:val="pl-PL"/>
        </w:rPr>
      </w:pPr>
      <w:r w:rsidRPr="00146521">
        <w:rPr>
          <w:rFonts w:ascii="Arial" w:hAnsi="Arial"/>
          <w:lang w:val="pl-PL"/>
        </w:rPr>
        <w:t>władze regionalne i</w:t>
      </w:r>
      <w:r w:rsidRPr="00146521">
        <w:rPr>
          <w:rFonts w:ascii="Arial" w:hAnsi="Arial"/>
          <w:spacing w:val="-10"/>
          <w:lang w:val="pl-PL"/>
        </w:rPr>
        <w:t xml:space="preserve"> </w:t>
      </w:r>
      <w:r w:rsidRPr="00146521">
        <w:rPr>
          <w:rFonts w:ascii="Arial" w:hAnsi="Arial"/>
          <w:lang w:val="pl-PL"/>
        </w:rPr>
        <w:t>lokalne;</w:t>
      </w:r>
    </w:p>
    <w:p w:rsidR="00CE0E27" w:rsidRPr="00146521" w:rsidRDefault="002F5206">
      <w:pPr>
        <w:pStyle w:val="Akapitzlist"/>
        <w:numPr>
          <w:ilvl w:val="1"/>
          <w:numId w:val="12"/>
        </w:numPr>
        <w:tabs>
          <w:tab w:val="left" w:pos="669"/>
        </w:tabs>
        <w:spacing w:before="126"/>
        <w:ind w:hanging="283"/>
        <w:rPr>
          <w:rFonts w:ascii="Arial" w:eastAsia="Arial" w:hAnsi="Arial" w:cs="Arial"/>
          <w:lang w:val="pl-PL"/>
        </w:rPr>
      </w:pPr>
      <w:r w:rsidRPr="00146521">
        <w:rPr>
          <w:rFonts w:ascii="Arial" w:hAnsi="Arial"/>
          <w:lang w:val="pl-PL"/>
        </w:rPr>
        <w:t>przedstawiciele instytucji szkolnictwa</w:t>
      </w:r>
      <w:r w:rsidRPr="00146521">
        <w:rPr>
          <w:rFonts w:ascii="Arial" w:hAnsi="Arial"/>
          <w:spacing w:val="-12"/>
          <w:lang w:val="pl-PL"/>
        </w:rPr>
        <w:t xml:space="preserve"> </w:t>
      </w:r>
      <w:r w:rsidRPr="00146521">
        <w:rPr>
          <w:rFonts w:ascii="Arial" w:hAnsi="Arial"/>
          <w:lang w:val="pl-PL"/>
        </w:rPr>
        <w:t>wyższego;</w:t>
      </w:r>
    </w:p>
    <w:p w:rsidR="00CE0E27" w:rsidRPr="00146521" w:rsidRDefault="002F5206">
      <w:pPr>
        <w:pStyle w:val="Akapitzlist"/>
        <w:numPr>
          <w:ilvl w:val="1"/>
          <w:numId w:val="12"/>
        </w:numPr>
        <w:tabs>
          <w:tab w:val="left" w:pos="669"/>
        </w:tabs>
        <w:spacing w:before="126"/>
        <w:ind w:hanging="283"/>
        <w:rPr>
          <w:rFonts w:ascii="Arial" w:eastAsia="Arial" w:hAnsi="Arial" w:cs="Arial"/>
          <w:lang w:val="pl-PL"/>
        </w:rPr>
      </w:pPr>
      <w:r w:rsidRPr="00146521">
        <w:rPr>
          <w:rFonts w:ascii="Arial" w:hAnsi="Arial"/>
          <w:lang w:val="pl-PL"/>
        </w:rPr>
        <w:t>organizacje środowiska naukowego i</w:t>
      </w:r>
      <w:r w:rsidRPr="00146521">
        <w:rPr>
          <w:rFonts w:ascii="Arial" w:hAnsi="Arial"/>
          <w:spacing w:val="-12"/>
          <w:lang w:val="pl-PL"/>
        </w:rPr>
        <w:t xml:space="preserve"> </w:t>
      </w:r>
      <w:r w:rsidRPr="00146521">
        <w:rPr>
          <w:rFonts w:ascii="Arial" w:hAnsi="Arial"/>
          <w:lang w:val="pl-PL"/>
        </w:rPr>
        <w:t>akademickiego;</w:t>
      </w:r>
    </w:p>
    <w:p w:rsidR="00CE0E27" w:rsidRPr="00146521" w:rsidRDefault="002F5206">
      <w:pPr>
        <w:pStyle w:val="Akapitzlist"/>
        <w:numPr>
          <w:ilvl w:val="1"/>
          <w:numId w:val="12"/>
        </w:numPr>
        <w:tabs>
          <w:tab w:val="left" w:pos="669"/>
        </w:tabs>
        <w:spacing w:before="126" w:line="360" w:lineRule="auto"/>
        <w:ind w:right="118" w:hanging="283"/>
        <w:rPr>
          <w:rFonts w:ascii="Arial" w:eastAsia="Arial" w:hAnsi="Arial" w:cs="Arial"/>
          <w:lang w:val="pl-PL"/>
        </w:rPr>
      </w:pPr>
      <w:r w:rsidRPr="00146521">
        <w:rPr>
          <w:rFonts w:ascii="Arial" w:hAnsi="Arial"/>
          <w:lang w:val="pl-PL"/>
        </w:rPr>
        <w:t>instytucje otoczenia biznesu, w tym zwłaszcza te działające na rzecz podnoszenia lub nabycia kwalifikacji i kompetencji</w:t>
      </w:r>
      <w:r w:rsidRPr="00146521">
        <w:rPr>
          <w:rFonts w:ascii="Arial" w:hAnsi="Arial"/>
          <w:spacing w:val="-11"/>
          <w:lang w:val="pl-PL"/>
        </w:rPr>
        <w:t xml:space="preserve"> </w:t>
      </w:r>
      <w:r w:rsidRPr="00146521">
        <w:rPr>
          <w:rFonts w:ascii="Arial" w:hAnsi="Arial"/>
          <w:lang w:val="pl-PL"/>
        </w:rPr>
        <w:t>pracowników;</w:t>
      </w:r>
    </w:p>
    <w:p w:rsidR="00CE0E27" w:rsidRPr="00146521" w:rsidRDefault="002F5206">
      <w:pPr>
        <w:pStyle w:val="Akapitzlist"/>
        <w:numPr>
          <w:ilvl w:val="1"/>
          <w:numId w:val="12"/>
        </w:numPr>
        <w:tabs>
          <w:tab w:val="left" w:pos="669"/>
        </w:tabs>
        <w:spacing w:before="3"/>
        <w:ind w:hanging="283"/>
        <w:rPr>
          <w:rFonts w:ascii="Arial" w:eastAsia="Arial" w:hAnsi="Arial" w:cs="Arial"/>
          <w:lang w:val="pl-PL"/>
        </w:rPr>
      </w:pPr>
      <w:r w:rsidRPr="00146521">
        <w:rPr>
          <w:rFonts w:ascii="Arial" w:hAnsi="Arial"/>
          <w:lang w:val="pl-PL"/>
        </w:rPr>
        <w:t>lokalne grupy</w:t>
      </w:r>
      <w:r w:rsidRPr="00146521">
        <w:rPr>
          <w:rFonts w:ascii="Arial" w:hAnsi="Arial"/>
          <w:spacing w:val="-8"/>
          <w:lang w:val="pl-PL"/>
        </w:rPr>
        <w:t xml:space="preserve"> </w:t>
      </w:r>
      <w:r w:rsidRPr="00146521">
        <w:rPr>
          <w:rFonts w:ascii="Arial" w:hAnsi="Arial"/>
          <w:lang w:val="pl-PL"/>
        </w:rPr>
        <w:t>działania.</w:t>
      </w:r>
    </w:p>
    <w:p w:rsidR="00CE0E27" w:rsidRPr="00146521" w:rsidRDefault="002F5206">
      <w:pPr>
        <w:pStyle w:val="Akapitzlist"/>
        <w:numPr>
          <w:ilvl w:val="0"/>
          <w:numId w:val="12"/>
        </w:numPr>
        <w:tabs>
          <w:tab w:val="left" w:pos="386"/>
        </w:tabs>
        <w:spacing w:before="129" w:line="360" w:lineRule="auto"/>
        <w:ind w:right="115" w:hanging="283"/>
        <w:jc w:val="both"/>
        <w:rPr>
          <w:rFonts w:ascii="Arial" w:eastAsia="Arial" w:hAnsi="Arial" w:cs="Arial"/>
          <w:lang w:val="pl-PL"/>
        </w:rPr>
      </w:pPr>
      <w:r w:rsidRPr="00146521">
        <w:rPr>
          <w:rFonts w:ascii="Arial" w:hAnsi="Arial"/>
          <w:lang w:val="pl-PL"/>
        </w:rPr>
        <w:t>W   przypadku  PO  wielofunduszowych   w  realizację  zasady  partnerstwa   mogą  być   w szczególności angażowane  instytucje,  organizacje  i  grupy,  które  mają  znaczenie  dla poszczególnych funduszy, o których mowa w pkt 5 i</w:t>
      </w:r>
      <w:r w:rsidRPr="00146521">
        <w:rPr>
          <w:rFonts w:ascii="Arial" w:hAnsi="Arial"/>
          <w:spacing w:val="-5"/>
          <w:lang w:val="pl-PL"/>
        </w:rPr>
        <w:t xml:space="preserve"> </w:t>
      </w:r>
      <w:r w:rsidRPr="00146521">
        <w:rPr>
          <w:rFonts w:ascii="Arial" w:hAnsi="Arial"/>
          <w:lang w:val="pl-PL"/>
        </w:rPr>
        <w:t>6.</w:t>
      </w:r>
    </w:p>
    <w:p w:rsidR="00CE0E27" w:rsidRPr="00146521" w:rsidRDefault="00CE0E27">
      <w:pPr>
        <w:spacing w:before="2"/>
        <w:rPr>
          <w:rFonts w:ascii="Arial" w:eastAsia="Arial" w:hAnsi="Arial" w:cs="Arial"/>
          <w:sz w:val="21"/>
          <w:szCs w:val="21"/>
          <w:lang w:val="pl-PL"/>
        </w:rPr>
      </w:pPr>
    </w:p>
    <w:p w:rsidR="00CE0E27" w:rsidRPr="00146521" w:rsidRDefault="002F5206">
      <w:pPr>
        <w:ind w:left="442"/>
        <w:rPr>
          <w:rFonts w:ascii="Arial" w:eastAsia="Arial" w:hAnsi="Arial" w:cs="Arial"/>
          <w:sz w:val="24"/>
          <w:szCs w:val="24"/>
          <w:lang w:val="pl-PL"/>
        </w:rPr>
      </w:pPr>
      <w:bookmarkStart w:id="25" w:name="Podrozdział_6.3_–_Przegląd_struktur_dial"/>
      <w:bookmarkStart w:id="26" w:name="_bookmark10"/>
      <w:bookmarkEnd w:id="25"/>
      <w:bookmarkEnd w:id="26"/>
      <w:r w:rsidRPr="00146521">
        <w:rPr>
          <w:rFonts w:ascii="Arial" w:eastAsia="Arial" w:hAnsi="Arial" w:cs="Arial"/>
          <w:b/>
          <w:bCs/>
          <w:i/>
          <w:sz w:val="24"/>
          <w:szCs w:val="24"/>
          <w:lang w:val="pl-PL"/>
        </w:rPr>
        <w:t>Podrozdział 6.3 – Przegląd struktur dialogu społecznego i</w:t>
      </w:r>
      <w:r w:rsidRPr="00146521">
        <w:rPr>
          <w:rFonts w:ascii="Arial" w:eastAsia="Arial" w:hAnsi="Arial" w:cs="Arial"/>
          <w:b/>
          <w:bCs/>
          <w:i/>
          <w:spacing w:val="-13"/>
          <w:sz w:val="24"/>
          <w:szCs w:val="24"/>
          <w:lang w:val="pl-PL"/>
        </w:rPr>
        <w:t xml:space="preserve"> </w:t>
      </w:r>
      <w:r w:rsidRPr="00146521">
        <w:rPr>
          <w:rFonts w:ascii="Arial" w:eastAsia="Arial" w:hAnsi="Arial" w:cs="Arial"/>
          <w:b/>
          <w:bCs/>
          <w:i/>
          <w:sz w:val="24"/>
          <w:szCs w:val="24"/>
          <w:lang w:val="pl-PL"/>
        </w:rPr>
        <w:t>obywatelskiego</w:t>
      </w:r>
    </w:p>
    <w:p w:rsidR="00CE0E27" w:rsidRPr="00146521" w:rsidRDefault="002F5206">
      <w:pPr>
        <w:pStyle w:val="Akapitzlist"/>
        <w:numPr>
          <w:ilvl w:val="0"/>
          <w:numId w:val="11"/>
        </w:numPr>
        <w:tabs>
          <w:tab w:val="left" w:pos="386"/>
        </w:tabs>
        <w:spacing w:before="196" w:line="360" w:lineRule="auto"/>
        <w:ind w:right="112" w:hanging="283"/>
        <w:jc w:val="both"/>
        <w:rPr>
          <w:rFonts w:ascii="Arial" w:eastAsia="Arial" w:hAnsi="Arial" w:cs="Arial"/>
          <w:lang w:val="pl-PL"/>
        </w:rPr>
      </w:pPr>
      <w:r w:rsidRPr="00146521">
        <w:rPr>
          <w:rFonts w:ascii="Arial" w:eastAsia="Arial" w:hAnsi="Arial" w:cs="Arial"/>
          <w:lang w:val="pl-PL"/>
        </w:rPr>
        <w:t>Realizując zasadę partnerstwa w programowaniu, wdrażaniu, monitorowaniu i ewaluacji PO  instytucje  uczestniczące   w  realizacji   PO   na   lata   2014-2020   uwzględniają   – w zależności od obszaru tematycznego współpracy – możliwość  zaangażowania partnerów    biorących     udział     w    istniejących     strukturach    dialogu    społecznego  i obywatelskiego, w tym tych funkcjonujących w oparciu o odrębną podstawę prawną. Należą do nich w</w:t>
      </w:r>
      <w:r w:rsidRPr="00146521">
        <w:rPr>
          <w:rFonts w:ascii="Arial" w:eastAsia="Arial" w:hAnsi="Arial" w:cs="Arial"/>
          <w:spacing w:val="-8"/>
          <w:lang w:val="pl-PL"/>
        </w:rPr>
        <w:t xml:space="preserve"> </w:t>
      </w:r>
      <w:r w:rsidRPr="00146521">
        <w:rPr>
          <w:rFonts w:ascii="Arial" w:eastAsia="Arial" w:hAnsi="Arial" w:cs="Arial"/>
          <w:lang w:val="pl-PL"/>
        </w:rPr>
        <w:t>szczególności:</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Heading3"/>
        <w:numPr>
          <w:ilvl w:val="1"/>
          <w:numId w:val="11"/>
        </w:numPr>
        <w:tabs>
          <w:tab w:val="left" w:pos="669"/>
        </w:tabs>
        <w:spacing w:before="49"/>
        <w:ind w:hanging="283"/>
        <w:rPr>
          <w:rFonts w:cs="Arial"/>
          <w:b w:val="0"/>
          <w:bCs w:val="0"/>
          <w:lang w:val="pl-PL"/>
        </w:rPr>
      </w:pPr>
      <w:r w:rsidRPr="00146521">
        <w:rPr>
          <w:lang w:val="pl-PL"/>
        </w:rPr>
        <w:lastRenderedPageBreak/>
        <w:t>struktury dialogu</w:t>
      </w:r>
      <w:r w:rsidRPr="00146521">
        <w:rPr>
          <w:spacing w:val="-7"/>
          <w:lang w:val="pl-PL"/>
        </w:rPr>
        <w:t xml:space="preserve"> </w:t>
      </w:r>
      <w:r w:rsidRPr="00146521">
        <w:rPr>
          <w:lang w:val="pl-PL"/>
        </w:rPr>
        <w:t>społecznego:</w:t>
      </w:r>
    </w:p>
    <w:p w:rsidR="00CE0E27" w:rsidRPr="00146521" w:rsidRDefault="002F5206">
      <w:pPr>
        <w:pStyle w:val="Akapitzlist"/>
        <w:numPr>
          <w:ilvl w:val="2"/>
          <w:numId w:val="11"/>
        </w:numPr>
        <w:tabs>
          <w:tab w:val="left" w:pos="954"/>
        </w:tabs>
        <w:spacing w:before="126" w:line="360" w:lineRule="auto"/>
        <w:ind w:right="114"/>
        <w:jc w:val="both"/>
        <w:rPr>
          <w:rFonts w:ascii="Arial" w:eastAsia="Arial" w:hAnsi="Arial" w:cs="Arial"/>
          <w:lang w:val="pl-PL"/>
        </w:rPr>
      </w:pPr>
      <w:r w:rsidRPr="00146521">
        <w:rPr>
          <w:rFonts w:ascii="Arial" w:hAnsi="Arial"/>
          <w:b/>
          <w:lang w:val="pl-PL"/>
        </w:rPr>
        <w:t>Rada Dialogu Społecznego</w:t>
      </w:r>
      <w:r w:rsidRPr="00146521">
        <w:rPr>
          <w:rFonts w:ascii="Arial" w:hAnsi="Arial"/>
          <w:lang w:val="pl-PL"/>
        </w:rPr>
        <w:t>, działająca na poziomie krajowym oraz wojewódzkie rady dialogu społecznego, działające na poziomie województw, na podstawie  ustawy o Radzie Dialogu Społecznego, w tym  zespoły problemowe funkcjonujące   w ramach Rady Dialogu</w:t>
      </w:r>
      <w:r w:rsidRPr="00146521">
        <w:rPr>
          <w:rFonts w:ascii="Arial" w:hAnsi="Arial"/>
          <w:spacing w:val="-9"/>
          <w:lang w:val="pl-PL"/>
        </w:rPr>
        <w:t xml:space="preserve"> </w:t>
      </w:r>
      <w:r w:rsidRPr="00146521">
        <w:rPr>
          <w:rFonts w:ascii="Arial" w:hAnsi="Arial"/>
          <w:lang w:val="pl-PL"/>
        </w:rPr>
        <w:t>Społecznego;</w:t>
      </w:r>
    </w:p>
    <w:p w:rsidR="00CE0E27" w:rsidRPr="00146521" w:rsidRDefault="002F5206">
      <w:pPr>
        <w:pStyle w:val="Akapitzlist"/>
        <w:numPr>
          <w:ilvl w:val="2"/>
          <w:numId w:val="11"/>
        </w:numPr>
        <w:tabs>
          <w:tab w:val="left" w:pos="954"/>
        </w:tabs>
        <w:spacing w:before="1" w:line="360" w:lineRule="auto"/>
        <w:ind w:right="113" w:hanging="303"/>
        <w:jc w:val="both"/>
        <w:rPr>
          <w:rFonts w:ascii="Arial" w:eastAsia="Arial" w:hAnsi="Arial" w:cs="Arial"/>
          <w:lang w:val="pl-PL"/>
        </w:rPr>
      </w:pPr>
      <w:r w:rsidRPr="00146521">
        <w:rPr>
          <w:rFonts w:ascii="Arial" w:hAnsi="Arial"/>
          <w:b/>
          <w:lang w:val="pl-PL"/>
        </w:rPr>
        <w:t>Rada Rynku Pracy oraz wojewódzkie i powiatowe rady rynku pracy</w:t>
      </w:r>
      <w:r w:rsidRPr="00146521">
        <w:rPr>
          <w:rFonts w:ascii="Arial" w:hAnsi="Arial"/>
          <w:lang w:val="pl-PL"/>
        </w:rPr>
        <w:t>, działające na podstawie ustawy o promocji zatrudnienia odpowiednio na poziomie kraju oraz województwa i  powiatu  jako  ciała  opiniodawczo-doradcze  ministra  właściwego  do spraw pracy w sprawach polityki rynku pracy, marszałka województwa i starosty oraz</w:t>
      </w:r>
    </w:p>
    <w:p w:rsidR="00CE0E27" w:rsidRPr="00146521" w:rsidRDefault="002F5206">
      <w:pPr>
        <w:pStyle w:val="Heading3"/>
        <w:numPr>
          <w:ilvl w:val="1"/>
          <w:numId w:val="11"/>
        </w:numPr>
        <w:tabs>
          <w:tab w:val="left" w:pos="669"/>
        </w:tabs>
        <w:ind w:hanging="283"/>
        <w:rPr>
          <w:rFonts w:cs="Arial"/>
          <w:b w:val="0"/>
          <w:bCs w:val="0"/>
          <w:lang w:val="pl-PL"/>
        </w:rPr>
      </w:pPr>
      <w:r w:rsidRPr="00146521">
        <w:rPr>
          <w:lang w:val="pl-PL"/>
        </w:rPr>
        <w:t>struktury dialogu</w:t>
      </w:r>
      <w:r w:rsidRPr="00146521">
        <w:rPr>
          <w:spacing w:val="-6"/>
          <w:lang w:val="pl-PL"/>
        </w:rPr>
        <w:t xml:space="preserve"> </w:t>
      </w:r>
      <w:r w:rsidRPr="00146521">
        <w:rPr>
          <w:lang w:val="pl-PL"/>
        </w:rPr>
        <w:t>obywatelskiego:</w:t>
      </w:r>
    </w:p>
    <w:p w:rsidR="00CE0E27" w:rsidRPr="00146521" w:rsidRDefault="002F5206">
      <w:pPr>
        <w:pStyle w:val="Akapitzlist"/>
        <w:numPr>
          <w:ilvl w:val="2"/>
          <w:numId w:val="11"/>
        </w:numPr>
        <w:tabs>
          <w:tab w:val="left" w:pos="1096"/>
        </w:tabs>
        <w:spacing w:before="126" w:line="360" w:lineRule="auto"/>
        <w:ind w:left="1095" w:right="115"/>
        <w:jc w:val="both"/>
        <w:rPr>
          <w:rFonts w:ascii="Arial" w:eastAsia="Arial" w:hAnsi="Arial" w:cs="Arial"/>
          <w:lang w:val="pl-PL"/>
        </w:rPr>
      </w:pPr>
      <w:r w:rsidRPr="00146521">
        <w:rPr>
          <w:rFonts w:ascii="Arial" w:hAnsi="Arial"/>
          <w:b/>
          <w:lang w:val="pl-PL"/>
        </w:rPr>
        <w:t>Rada Działalności Pożytku Publicznego</w:t>
      </w:r>
      <w:r w:rsidRPr="00146521">
        <w:rPr>
          <w:rFonts w:ascii="Arial" w:hAnsi="Arial"/>
          <w:lang w:val="pl-PL"/>
        </w:rPr>
        <w:t xml:space="preserve">, działająca na poziomie krajowym jako organ opiniodawczo-doradczy ministra właściwego do spraw zabezpieczenia społecznego oraz </w:t>
      </w:r>
      <w:r w:rsidRPr="00146521">
        <w:rPr>
          <w:rFonts w:ascii="Arial" w:hAnsi="Arial"/>
          <w:b/>
          <w:lang w:val="pl-PL"/>
        </w:rPr>
        <w:t>wojewódzkie, powiatowe i gminne Rady Działalności Pożytku Publicznego</w:t>
      </w:r>
      <w:r w:rsidRPr="00146521">
        <w:rPr>
          <w:rFonts w:ascii="Arial" w:hAnsi="Arial"/>
          <w:lang w:val="pl-PL"/>
        </w:rPr>
        <w:t>, działające odpowiednio na poziomie województwa, powiatu i gminy jako  organ  konsultacyjny  i  opiniodawczy  marszałka,  starosty  i  wójta  na podstawie ustawy o działalności pożytku</w:t>
      </w:r>
      <w:r w:rsidRPr="00146521">
        <w:rPr>
          <w:rFonts w:ascii="Arial" w:hAnsi="Arial"/>
          <w:spacing w:val="-14"/>
          <w:lang w:val="pl-PL"/>
        </w:rPr>
        <w:t xml:space="preserve"> </w:t>
      </w:r>
      <w:r w:rsidRPr="00146521">
        <w:rPr>
          <w:rFonts w:ascii="Arial" w:hAnsi="Arial"/>
          <w:lang w:val="pl-PL"/>
        </w:rPr>
        <w:t>publicznego;</w:t>
      </w:r>
    </w:p>
    <w:p w:rsidR="00CE0E27" w:rsidRPr="00146521" w:rsidRDefault="002F5206">
      <w:pPr>
        <w:pStyle w:val="Akapitzlist"/>
        <w:numPr>
          <w:ilvl w:val="2"/>
          <w:numId w:val="11"/>
        </w:numPr>
        <w:tabs>
          <w:tab w:val="left" w:pos="1096"/>
        </w:tabs>
        <w:spacing w:before="1" w:line="360" w:lineRule="auto"/>
        <w:ind w:left="1095" w:right="115" w:hanging="302"/>
        <w:jc w:val="both"/>
        <w:rPr>
          <w:rFonts w:ascii="Arial" w:eastAsia="Arial" w:hAnsi="Arial" w:cs="Arial"/>
          <w:lang w:val="pl-PL"/>
        </w:rPr>
      </w:pPr>
      <w:r w:rsidRPr="00146521">
        <w:rPr>
          <w:rFonts w:ascii="Arial" w:hAnsi="Arial"/>
          <w:b/>
          <w:lang w:val="pl-PL"/>
        </w:rPr>
        <w:t>Państwowa i Wojewódzkie Rady Ochrony Przyrody</w:t>
      </w:r>
      <w:r w:rsidRPr="00146521">
        <w:rPr>
          <w:rFonts w:ascii="Arial" w:hAnsi="Arial"/>
          <w:lang w:val="pl-PL"/>
        </w:rPr>
        <w:t>, działające na podstawie ustawy z dnia 16 kwietnia 2004 r. o ochronie przyrody (</w:t>
      </w:r>
      <w:hyperlink r:id="rId21">
        <w:r w:rsidRPr="00146521">
          <w:rPr>
            <w:rFonts w:ascii="Arial" w:hAnsi="Arial"/>
            <w:lang w:val="pl-PL"/>
          </w:rPr>
          <w:t>Dz. U. z 2013 r. poz. 627,</w:t>
        </w:r>
      </w:hyperlink>
      <w:r w:rsidRPr="00146521">
        <w:rPr>
          <w:rFonts w:ascii="Arial" w:hAnsi="Arial"/>
          <w:lang w:val="pl-PL"/>
        </w:rPr>
        <w:t xml:space="preserve">   </w:t>
      </w:r>
      <w:hyperlink r:id="rId22">
        <w:r w:rsidRPr="00146521">
          <w:rPr>
            <w:rFonts w:ascii="Arial" w:hAnsi="Arial"/>
            <w:lang w:val="pl-PL"/>
          </w:rPr>
          <w:t>z późn. zm.)</w:t>
        </w:r>
      </w:hyperlink>
      <w:r w:rsidRPr="00146521">
        <w:rPr>
          <w:rFonts w:ascii="Arial" w:hAnsi="Arial"/>
          <w:lang w:val="pl-PL"/>
        </w:rPr>
        <w:t xml:space="preserve"> na poziomie krajowym i regionalnym, jako organy opiniodawczo- doradcze, w których skład często wchodzą przedstawiciele pozarządowych organizacji ekologicznych, ministra właściwego do spraw środowiska i</w:t>
      </w:r>
      <w:r w:rsidRPr="00146521">
        <w:rPr>
          <w:rFonts w:ascii="Arial" w:hAnsi="Arial"/>
          <w:spacing w:val="-23"/>
          <w:lang w:val="pl-PL"/>
        </w:rPr>
        <w:t xml:space="preserve"> </w:t>
      </w:r>
      <w:r w:rsidRPr="00146521">
        <w:rPr>
          <w:rFonts w:ascii="Arial" w:hAnsi="Arial"/>
          <w:lang w:val="pl-PL"/>
        </w:rPr>
        <w:t>wojewodów;</w:t>
      </w:r>
    </w:p>
    <w:p w:rsidR="00CE0E27" w:rsidRPr="00146521" w:rsidRDefault="002F5206">
      <w:pPr>
        <w:pStyle w:val="Heading3"/>
        <w:numPr>
          <w:ilvl w:val="2"/>
          <w:numId w:val="11"/>
        </w:numPr>
        <w:tabs>
          <w:tab w:val="left" w:pos="1096"/>
        </w:tabs>
        <w:spacing w:line="360" w:lineRule="auto"/>
        <w:ind w:left="1095" w:right="112" w:hanging="350"/>
        <w:jc w:val="both"/>
        <w:rPr>
          <w:rFonts w:cs="Arial"/>
          <w:b w:val="0"/>
          <w:bCs w:val="0"/>
          <w:lang w:val="pl-PL"/>
        </w:rPr>
      </w:pPr>
      <w:r w:rsidRPr="00146521">
        <w:rPr>
          <w:lang w:val="pl-PL"/>
        </w:rPr>
        <w:t>Stała konferencja ds. konsultacji funduszy europejskich 2014-2020 Ogólnopolskiej Federacji Organizacji</w:t>
      </w:r>
      <w:r w:rsidRPr="00146521">
        <w:rPr>
          <w:spacing w:val="-14"/>
          <w:lang w:val="pl-PL"/>
        </w:rPr>
        <w:t xml:space="preserve"> </w:t>
      </w:r>
      <w:r w:rsidRPr="00146521">
        <w:rPr>
          <w:lang w:val="pl-PL"/>
        </w:rPr>
        <w:t>Pozarządowych</w:t>
      </w:r>
      <w:r w:rsidRPr="00146521">
        <w:rPr>
          <w:b w:val="0"/>
          <w:lang w:val="pl-PL"/>
        </w:rPr>
        <w:t>;</w:t>
      </w:r>
    </w:p>
    <w:p w:rsidR="00CE0E27" w:rsidRPr="00146521" w:rsidRDefault="002F5206">
      <w:pPr>
        <w:pStyle w:val="Heading3"/>
        <w:numPr>
          <w:ilvl w:val="2"/>
          <w:numId w:val="11"/>
        </w:numPr>
        <w:tabs>
          <w:tab w:val="left" w:pos="1096"/>
        </w:tabs>
        <w:spacing w:before="3"/>
        <w:ind w:left="1095" w:hanging="362"/>
        <w:rPr>
          <w:rFonts w:cs="Arial"/>
          <w:b w:val="0"/>
          <w:bCs w:val="0"/>
          <w:lang w:val="pl-PL"/>
        </w:rPr>
      </w:pPr>
      <w:r w:rsidRPr="00146521">
        <w:rPr>
          <w:lang w:val="pl-PL"/>
        </w:rPr>
        <w:t>działające na poziomie wojewódzkim federacje organizacji</w:t>
      </w:r>
      <w:r w:rsidRPr="00146521">
        <w:rPr>
          <w:spacing w:val="-14"/>
          <w:lang w:val="pl-PL"/>
        </w:rPr>
        <w:t xml:space="preserve"> </w:t>
      </w:r>
      <w:r w:rsidRPr="00146521">
        <w:rPr>
          <w:lang w:val="pl-PL"/>
        </w:rPr>
        <w:t>pozarządowych</w:t>
      </w:r>
      <w:r w:rsidRPr="00146521">
        <w:rPr>
          <w:b w:val="0"/>
          <w:lang w:val="pl-PL"/>
        </w:rPr>
        <w:t>;</w:t>
      </w:r>
    </w:p>
    <w:p w:rsidR="00CE0E27" w:rsidRPr="00146521" w:rsidRDefault="002F5206">
      <w:pPr>
        <w:pStyle w:val="Heading3"/>
        <w:numPr>
          <w:ilvl w:val="2"/>
          <w:numId w:val="11"/>
        </w:numPr>
        <w:tabs>
          <w:tab w:val="left" w:pos="1096"/>
        </w:tabs>
        <w:spacing w:before="129"/>
        <w:ind w:left="1095" w:hanging="314"/>
        <w:rPr>
          <w:rFonts w:cs="Arial"/>
          <w:b w:val="0"/>
          <w:bCs w:val="0"/>
          <w:lang w:val="pl-PL"/>
        </w:rPr>
      </w:pPr>
      <w:r w:rsidRPr="00146521">
        <w:rPr>
          <w:lang w:val="pl-PL"/>
        </w:rPr>
        <w:t>patronackie organizacje reprezentujące środowisko akademickie i</w:t>
      </w:r>
      <w:r w:rsidRPr="00146521">
        <w:rPr>
          <w:spacing w:val="-12"/>
          <w:lang w:val="pl-PL"/>
        </w:rPr>
        <w:t xml:space="preserve"> </w:t>
      </w:r>
      <w:r w:rsidRPr="00146521">
        <w:rPr>
          <w:lang w:val="pl-PL"/>
        </w:rPr>
        <w:t>naukowe</w:t>
      </w:r>
      <w:r w:rsidRPr="00146521">
        <w:rPr>
          <w:b w:val="0"/>
          <w:lang w:val="pl-PL"/>
        </w:rPr>
        <w:t>;</w:t>
      </w:r>
    </w:p>
    <w:p w:rsidR="00CE0E27" w:rsidRPr="00146521" w:rsidRDefault="002F5206">
      <w:pPr>
        <w:pStyle w:val="Heading3"/>
        <w:numPr>
          <w:ilvl w:val="2"/>
          <w:numId w:val="11"/>
        </w:numPr>
        <w:tabs>
          <w:tab w:val="left" w:pos="1096"/>
        </w:tabs>
        <w:spacing w:before="126"/>
        <w:ind w:left="1095" w:hanging="362"/>
        <w:rPr>
          <w:rFonts w:cs="Arial"/>
          <w:b w:val="0"/>
          <w:bCs w:val="0"/>
          <w:lang w:val="pl-PL"/>
        </w:rPr>
      </w:pPr>
      <w:r w:rsidRPr="00146521">
        <w:rPr>
          <w:lang w:val="pl-PL"/>
        </w:rPr>
        <w:t>patronackie organizacje reprezentujące instytucje otoczenia</w:t>
      </w:r>
      <w:r w:rsidRPr="00146521">
        <w:rPr>
          <w:spacing w:val="-14"/>
          <w:lang w:val="pl-PL"/>
        </w:rPr>
        <w:t xml:space="preserve"> </w:t>
      </w:r>
      <w:r w:rsidRPr="00146521">
        <w:rPr>
          <w:lang w:val="pl-PL"/>
        </w:rPr>
        <w:t>biznesu</w:t>
      </w:r>
      <w:r w:rsidRPr="00146521">
        <w:rPr>
          <w:b w:val="0"/>
          <w:lang w:val="pl-PL"/>
        </w:rPr>
        <w:t>;</w:t>
      </w:r>
    </w:p>
    <w:p w:rsidR="00CE0E27" w:rsidRPr="00146521" w:rsidRDefault="002F5206">
      <w:pPr>
        <w:pStyle w:val="Heading3"/>
        <w:numPr>
          <w:ilvl w:val="2"/>
          <w:numId w:val="11"/>
        </w:numPr>
        <w:tabs>
          <w:tab w:val="left" w:pos="1096"/>
        </w:tabs>
        <w:spacing w:before="126"/>
        <w:ind w:left="1095" w:hanging="410"/>
        <w:rPr>
          <w:rFonts w:cs="Arial"/>
          <w:b w:val="0"/>
          <w:bCs w:val="0"/>
          <w:lang w:val="pl-PL"/>
        </w:rPr>
      </w:pPr>
      <w:r w:rsidRPr="00146521">
        <w:rPr>
          <w:lang w:val="pl-PL"/>
        </w:rPr>
        <w:t>lokalne grupy</w:t>
      </w:r>
      <w:r w:rsidRPr="00146521">
        <w:rPr>
          <w:spacing w:val="-4"/>
          <w:lang w:val="pl-PL"/>
        </w:rPr>
        <w:t xml:space="preserve"> </w:t>
      </w:r>
      <w:r w:rsidRPr="00146521">
        <w:rPr>
          <w:lang w:val="pl-PL"/>
        </w:rPr>
        <w:t>działania.</w:t>
      </w:r>
    </w:p>
    <w:p w:rsidR="00CE0E27" w:rsidRPr="00146521" w:rsidRDefault="002F5206">
      <w:pPr>
        <w:pStyle w:val="Akapitzlist"/>
        <w:numPr>
          <w:ilvl w:val="0"/>
          <w:numId w:val="11"/>
        </w:numPr>
        <w:tabs>
          <w:tab w:val="left" w:pos="386"/>
        </w:tabs>
        <w:spacing w:before="128" w:line="360" w:lineRule="auto"/>
        <w:ind w:right="112" w:hanging="283"/>
        <w:jc w:val="both"/>
        <w:rPr>
          <w:rFonts w:ascii="Arial" w:eastAsia="Arial" w:hAnsi="Arial" w:cs="Arial"/>
          <w:lang w:val="pl-PL"/>
        </w:rPr>
      </w:pPr>
      <w:r w:rsidRPr="00146521">
        <w:rPr>
          <w:rFonts w:ascii="Arial" w:hAnsi="Arial"/>
          <w:lang w:val="pl-PL"/>
        </w:rPr>
        <w:t>Wykorzystanie przez instytucje uczestniczące w realizacji PO na lata 2014-2020 istniejących struktur dialogu społecznego i obywatelskiego może polegać w szczególności na:</w:t>
      </w:r>
    </w:p>
    <w:p w:rsidR="00CE0E27" w:rsidRPr="00146521" w:rsidRDefault="002F5206">
      <w:pPr>
        <w:pStyle w:val="Akapitzlist"/>
        <w:numPr>
          <w:ilvl w:val="1"/>
          <w:numId w:val="11"/>
        </w:numPr>
        <w:tabs>
          <w:tab w:val="left" w:pos="669"/>
        </w:tabs>
        <w:spacing w:before="3" w:line="360" w:lineRule="auto"/>
        <w:ind w:right="114" w:hanging="283"/>
        <w:jc w:val="both"/>
        <w:rPr>
          <w:rFonts w:ascii="Arial" w:eastAsia="Arial" w:hAnsi="Arial" w:cs="Arial"/>
          <w:lang w:val="pl-PL"/>
        </w:rPr>
      </w:pPr>
      <w:r w:rsidRPr="00146521">
        <w:rPr>
          <w:rFonts w:ascii="Arial" w:hAnsi="Arial"/>
          <w:lang w:val="pl-PL"/>
        </w:rPr>
        <w:t>przekazywaniu informacji o stanie wdrażania wsparcia ze środków funduszy spójności UE w obszarach leżących w zakresie zainteresowania tych struktur oraz systematycznej  wymianie   informacji   na   temat   przebiegu   interwencji   publicznej  w wybranych obszarach, w tym zwłaszcza dotyczących osiąganych rezultatów i oceny wsparcia;</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Akapitzlist"/>
        <w:numPr>
          <w:ilvl w:val="1"/>
          <w:numId w:val="11"/>
        </w:numPr>
        <w:tabs>
          <w:tab w:val="left" w:pos="689"/>
        </w:tabs>
        <w:spacing w:before="51" w:line="360" w:lineRule="auto"/>
        <w:ind w:left="688" w:right="116" w:hanging="283"/>
        <w:jc w:val="both"/>
        <w:rPr>
          <w:rFonts w:ascii="Arial" w:eastAsia="Arial" w:hAnsi="Arial" w:cs="Arial"/>
          <w:lang w:val="pl-PL"/>
        </w:rPr>
      </w:pPr>
      <w:r w:rsidRPr="00146521">
        <w:rPr>
          <w:rFonts w:ascii="Arial" w:hAnsi="Arial"/>
          <w:lang w:val="pl-PL"/>
        </w:rPr>
        <w:lastRenderedPageBreak/>
        <w:t>konsultowaniu lub zasięganiu opinii w sprawie wyboru do współpracy partnerskiej najbardziej reprezentatywnych dla danych środowisk</w:t>
      </w:r>
      <w:r w:rsidRPr="00146521">
        <w:rPr>
          <w:rFonts w:ascii="Arial" w:hAnsi="Arial"/>
          <w:spacing w:val="-20"/>
          <w:lang w:val="pl-PL"/>
        </w:rPr>
        <w:t xml:space="preserve"> </w:t>
      </w:r>
      <w:r w:rsidRPr="00146521">
        <w:rPr>
          <w:rFonts w:ascii="Arial" w:hAnsi="Arial"/>
          <w:lang w:val="pl-PL"/>
        </w:rPr>
        <w:t>partnerów;</w:t>
      </w:r>
    </w:p>
    <w:p w:rsidR="00CE0E27" w:rsidRPr="00146521" w:rsidRDefault="002F5206">
      <w:pPr>
        <w:pStyle w:val="Akapitzlist"/>
        <w:numPr>
          <w:ilvl w:val="1"/>
          <w:numId w:val="11"/>
        </w:numPr>
        <w:tabs>
          <w:tab w:val="left" w:pos="689"/>
        </w:tabs>
        <w:spacing w:before="3" w:line="360" w:lineRule="auto"/>
        <w:ind w:left="688" w:right="112" w:hanging="283"/>
        <w:jc w:val="both"/>
        <w:rPr>
          <w:rFonts w:ascii="Arial" w:eastAsia="Arial" w:hAnsi="Arial" w:cs="Arial"/>
          <w:lang w:val="pl-PL"/>
        </w:rPr>
      </w:pPr>
      <w:r w:rsidRPr="00146521">
        <w:rPr>
          <w:rFonts w:ascii="Arial" w:hAnsi="Arial"/>
          <w:lang w:val="pl-PL"/>
        </w:rPr>
        <w:t>zapraszaniu do udziału w konsultacjach lub procesie opiniowania wszelkich kwestii związanych z realizacją danego PO w obszarach leżących w zakresie zainteresowania tych</w:t>
      </w:r>
      <w:r w:rsidRPr="00146521">
        <w:rPr>
          <w:rFonts w:ascii="Arial" w:hAnsi="Arial"/>
          <w:spacing w:val="-4"/>
          <w:lang w:val="pl-PL"/>
        </w:rPr>
        <w:t xml:space="preserve"> </w:t>
      </w:r>
      <w:r w:rsidRPr="00146521">
        <w:rPr>
          <w:rFonts w:ascii="Arial" w:hAnsi="Arial"/>
          <w:lang w:val="pl-PL"/>
        </w:rPr>
        <w:t>struktur;</w:t>
      </w:r>
    </w:p>
    <w:p w:rsidR="00CE0E27" w:rsidRPr="00146521" w:rsidRDefault="002F5206">
      <w:pPr>
        <w:pStyle w:val="Akapitzlist"/>
        <w:numPr>
          <w:ilvl w:val="1"/>
          <w:numId w:val="11"/>
        </w:numPr>
        <w:tabs>
          <w:tab w:val="left" w:pos="689"/>
        </w:tabs>
        <w:spacing w:before="3" w:line="360" w:lineRule="auto"/>
        <w:ind w:left="688" w:right="116" w:hanging="283"/>
        <w:jc w:val="both"/>
        <w:rPr>
          <w:rFonts w:ascii="Arial" w:eastAsia="Arial" w:hAnsi="Arial" w:cs="Arial"/>
          <w:lang w:val="pl-PL"/>
        </w:rPr>
      </w:pPr>
      <w:r w:rsidRPr="00146521">
        <w:rPr>
          <w:rFonts w:ascii="Arial" w:hAnsi="Arial"/>
          <w:lang w:val="pl-PL"/>
        </w:rPr>
        <w:t>zapraszaniu do udziału w działaniach informacyjnych prowadzonych w obszarach wspieranych ze środków funduszy spójności UE, leżących w zakresie zainteresowania tych</w:t>
      </w:r>
      <w:r w:rsidRPr="00146521">
        <w:rPr>
          <w:rFonts w:ascii="Arial" w:hAnsi="Arial"/>
          <w:spacing w:val="-4"/>
          <w:lang w:val="pl-PL"/>
        </w:rPr>
        <w:t xml:space="preserve"> </w:t>
      </w:r>
      <w:r w:rsidRPr="00146521">
        <w:rPr>
          <w:rFonts w:ascii="Arial" w:hAnsi="Arial"/>
          <w:lang w:val="pl-PL"/>
        </w:rPr>
        <w:t>struktur.</w:t>
      </w:r>
    </w:p>
    <w:p w:rsidR="00CE0E27" w:rsidRPr="00146521" w:rsidRDefault="00CE0E27">
      <w:pPr>
        <w:spacing w:before="2"/>
        <w:rPr>
          <w:rFonts w:ascii="Arial" w:eastAsia="Arial" w:hAnsi="Arial" w:cs="Arial"/>
          <w:sz w:val="21"/>
          <w:szCs w:val="21"/>
          <w:lang w:val="pl-PL"/>
        </w:rPr>
      </w:pPr>
    </w:p>
    <w:p w:rsidR="00CE0E27" w:rsidRPr="00146521" w:rsidRDefault="002F5206">
      <w:pPr>
        <w:pStyle w:val="Heading1"/>
        <w:ind w:left="2046" w:right="2049"/>
        <w:jc w:val="center"/>
        <w:rPr>
          <w:b w:val="0"/>
          <w:bCs w:val="0"/>
          <w:lang w:val="pl-PL"/>
        </w:rPr>
      </w:pPr>
      <w:bookmarkStart w:id="27" w:name="Rozdział_7_–_Budowanie_potencjału_partne"/>
      <w:bookmarkStart w:id="28" w:name="_bookmark11"/>
      <w:bookmarkEnd w:id="27"/>
      <w:bookmarkEnd w:id="28"/>
      <w:r w:rsidRPr="00146521">
        <w:rPr>
          <w:lang w:val="pl-PL"/>
        </w:rPr>
        <w:t>Rozdział 7 – Budowanie potencjału</w:t>
      </w:r>
      <w:r w:rsidRPr="00146521">
        <w:rPr>
          <w:spacing w:val="-10"/>
          <w:lang w:val="pl-PL"/>
        </w:rPr>
        <w:t xml:space="preserve"> </w:t>
      </w:r>
      <w:r w:rsidRPr="00146521">
        <w:rPr>
          <w:lang w:val="pl-PL"/>
        </w:rPr>
        <w:t>partnerów</w:t>
      </w:r>
    </w:p>
    <w:p w:rsidR="00CE0E27" w:rsidRPr="00146521" w:rsidRDefault="002F5206">
      <w:pPr>
        <w:pStyle w:val="Akapitzlist"/>
        <w:numPr>
          <w:ilvl w:val="0"/>
          <w:numId w:val="10"/>
        </w:numPr>
        <w:tabs>
          <w:tab w:val="left" w:pos="406"/>
        </w:tabs>
        <w:spacing w:before="197" w:line="360" w:lineRule="auto"/>
        <w:ind w:right="113" w:hanging="283"/>
        <w:jc w:val="both"/>
        <w:rPr>
          <w:rFonts w:ascii="Arial" w:eastAsia="Arial" w:hAnsi="Arial" w:cs="Arial"/>
          <w:lang w:val="pl-PL"/>
        </w:rPr>
      </w:pPr>
      <w:r w:rsidRPr="00146521">
        <w:rPr>
          <w:rFonts w:ascii="Arial" w:hAnsi="Arial"/>
          <w:lang w:val="pl-PL"/>
        </w:rPr>
        <w:t>Osiągnięcie  oczekiwanej  wartości  dodanej,  o  której  mowa  w  rozdziale  5,  wymaga  od instytucji uczestniczących w realizacji PO na lata 2014-2020 angażowania partnerów  w proces realizacji polityki spójności UE na wszystkich jego etapach, tj. programowania, wdrażania, monitorowania i</w:t>
      </w:r>
      <w:r w:rsidRPr="00146521">
        <w:rPr>
          <w:rFonts w:ascii="Arial" w:hAnsi="Arial"/>
          <w:spacing w:val="-13"/>
          <w:lang w:val="pl-PL"/>
        </w:rPr>
        <w:t xml:space="preserve"> </w:t>
      </w:r>
      <w:r w:rsidRPr="00146521">
        <w:rPr>
          <w:rFonts w:ascii="Arial" w:hAnsi="Arial"/>
          <w:lang w:val="pl-PL"/>
        </w:rPr>
        <w:t>ewaluacji.</w:t>
      </w:r>
    </w:p>
    <w:p w:rsidR="00CE0E27" w:rsidRPr="00146521" w:rsidRDefault="002F5206">
      <w:pPr>
        <w:pStyle w:val="Akapitzlist"/>
        <w:numPr>
          <w:ilvl w:val="0"/>
          <w:numId w:val="10"/>
        </w:numPr>
        <w:tabs>
          <w:tab w:val="left" w:pos="406"/>
        </w:tabs>
        <w:spacing w:before="5" w:line="355" w:lineRule="auto"/>
        <w:ind w:right="115" w:hanging="283"/>
        <w:jc w:val="both"/>
        <w:rPr>
          <w:rFonts w:ascii="Arial" w:eastAsia="Arial" w:hAnsi="Arial" w:cs="Arial"/>
          <w:lang w:val="pl-PL"/>
        </w:rPr>
      </w:pPr>
      <w:r w:rsidRPr="00146521">
        <w:rPr>
          <w:rFonts w:ascii="Arial" w:eastAsia="Arial" w:hAnsi="Arial" w:cs="Arial"/>
          <w:lang w:val="pl-PL"/>
        </w:rPr>
        <w:t>Jakość partnerstwa zależy od poziomu wiedzy, umiejętności i doświadczenia partnerów oraz zaplecza eksperckiego partnerów, dlatego IZ – w zależności od zdiagnozowanych potrzeb partnerów oraz możliwości – powinny podejmować działania umożliwiające partnerom  rozwój  ich  potencjału,   poprzedzone   analizą   konieczności   skorzystania  ze środków pomocy technicznej w ramach PO w celu udzielenia wsparcia na rzecz wzmocnienia zdolności instytucjonalnych partnerów, o której mowa w art. 17 ust. 1 kodeksu partnerstwa</w:t>
      </w:r>
      <w:r w:rsidRPr="00146521">
        <w:rPr>
          <w:rFonts w:ascii="Arial" w:eastAsia="Arial" w:hAnsi="Arial" w:cs="Arial"/>
          <w:position w:val="10"/>
          <w:sz w:val="14"/>
          <w:szCs w:val="14"/>
          <w:lang w:val="pl-PL"/>
        </w:rPr>
        <w:t>9</w:t>
      </w:r>
      <w:r w:rsidRPr="00146521">
        <w:rPr>
          <w:rFonts w:ascii="Arial" w:eastAsia="Arial" w:hAnsi="Arial" w:cs="Arial"/>
          <w:lang w:val="pl-PL"/>
        </w:rPr>
        <w:t>. Jednocześnie  wskazane  jest,  aby  diagnozy  potrzeb  partnerów w zakresie budowania i wykorzystania ich potencjału prowadzone były przez IZ w ścisłej współpracy z partnerami oraz w sposób</w:t>
      </w:r>
      <w:r w:rsidRPr="00146521">
        <w:rPr>
          <w:rFonts w:ascii="Arial" w:eastAsia="Arial" w:hAnsi="Arial" w:cs="Arial"/>
          <w:spacing w:val="-19"/>
          <w:lang w:val="pl-PL"/>
        </w:rPr>
        <w:t xml:space="preserve"> </w:t>
      </w:r>
      <w:r w:rsidRPr="00146521">
        <w:rPr>
          <w:rFonts w:ascii="Arial" w:eastAsia="Arial" w:hAnsi="Arial" w:cs="Arial"/>
          <w:lang w:val="pl-PL"/>
        </w:rPr>
        <w:t>cykliczny.</w:t>
      </w:r>
    </w:p>
    <w:p w:rsidR="00CE0E27" w:rsidRPr="00146521" w:rsidRDefault="002F5206">
      <w:pPr>
        <w:pStyle w:val="Akapitzlist"/>
        <w:numPr>
          <w:ilvl w:val="0"/>
          <w:numId w:val="10"/>
        </w:numPr>
        <w:tabs>
          <w:tab w:val="left" w:pos="406"/>
        </w:tabs>
        <w:spacing w:before="10" w:line="360" w:lineRule="auto"/>
        <w:ind w:right="122" w:hanging="283"/>
        <w:jc w:val="both"/>
        <w:rPr>
          <w:rFonts w:ascii="Arial" w:eastAsia="Arial" w:hAnsi="Arial" w:cs="Arial"/>
          <w:lang w:val="pl-PL"/>
        </w:rPr>
      </w:pPr>
      <w:r w:rsidRPr="00146521">
        <w:rPr>
          <w:rFonts w:ascii="Arial" w:hAnsi="Arial"/>
          <w:lang w:val="pl-PL"/>
        </w:rPr>
        <w:t>Wsparcie dla partnerów, o którym mowa w pkt 2, może w szczególności przybrać formy wskazane w art. 17 ust. 2 kodeksu</w:t>
      </w:r>
      <w:r w:rsidRPr="00146521">
        <w:rPr>
          <w:rFonts w:ascii="Arial" w:hAnsi="Arial"/>
          <w:spacing w:val="-14"/>
          <w:lang w:val="pl-PL"/>
        </w:rPr>
        <w:t xml:space="preserve"> </w:t>
      </w:r>
      <w:r w:rsidRPr="00146521">
        <w:rPr>
          <w:rFonts w:ascii="Arial" w:hAnsi="Arial"/>
          <w:lang w:val="pl-PL"/>
        </w:rPr>
        <w:t>partnerstwa.</w:t>
      </w:r>
    </w:p>
    <w:p w:rsidR="00CE0E27" w:rsidRPr="00146521" w:rsidRDefault="002F5206">
      <w:pPr>
        <w:pStyle w:val="Akapitzlist"/>
        <w:numPr>
          <w:ilvl w:val="0"/>
          <w:numId w:val="10"/>
        </w:numPr>
        <w:tabs>
          <w:tab w:val="left" w:pos="406"/>
        </w:tabs>
        <w:spacing w:before="4" w:line="360" w:lineRule="auto"/>
        <w:ind w:right="115" w:hanging="283"/>
        <w:jc w:val="both"/>
        <w:rPr>
          <w:rFonts w:ascii="Arial" w:eastAsia="Arial" w:hAnsi="Arial" w:cs="Arial"/>
          <w:lang w:val="pl-PL"/>
        </w:rPr>
      </w:pPr>
      <w:r w:rsidRPr="00146521">
        <w:rPr>
          <w:rFonts w:ascii="Arial" w:hAnsi="Arial"/>
          <w:lang w:val="pl-PL"/>
        </w:rPr>
        <w:t>Wyniki analizy, o której mowa w pkt 2, mogą zostać przedstawione na spotkaniu właściwego</w:t>
      </w:r>
      <w:r w:rsidRPr="00146521">
        <w:rPr>
          <w:rFonts w:ascii="Arial" w:hAnsi="Arial"/>
          <w:spacing w:val="-7"/>
          <w:lang w:val="pl-PL"/>
        </w:rPr>
        <w:t xml:space="preserve"> </w:t>
      </w:r>
      <w:r w:rsidRPr="00146521">
        <w:rPr>
          <w:rFonts w:ascii="Arial" w:hAnsi="Arial"/>
          <w:lang w:val="pl-PL"/>
        </w:rPr>
        <w:t>KM.</w:t>
      </w:r>
    </w:p>
    <w:p w:rsidR="00CE0E27" w:rsidRPr="00146521" w:rsidRDefault="00CE0E27">
      <w:pPr>
        <w:spacing w:before="2"/>
        <w:rPr>
          <w:rFonts w:ascii="Arial" w:eastAsia="Arial" w:hAnsi="Arial" w:cs="Arial"/>
          <w:sz w:val="21"/>
          <w:szCs w:val="21"/>
          <w:lang w:val="pl-PL"/>
        </w:rPr>
      </w:pPr>
    </w:p>
    <w:p w:rsidR="00CE0E27" w:rsidRPr="00146521" w:rsidRDefault="002F5206">
      <w:pPr>
        <w:pStyle w:val="Heading1"/>
        <w:ind w:left="2046" w:right="2046"/>
        <w:jc w:val="center"/>
        <w:rPr>
          <w:rFonts w:cs="Arial"/>
          <w:b w:val="0"/>
          <w:bCs w:val="0"/>
          <w:lang w:val="pl-PL"/>
        </w:rPr>
      </w:pPr>
      <w:bookmarkStart w:id="29" w:name="Rozdział_8_–_Realizacja_zasady_partnerst"/>
      <w:bookmarkStart w:id="30" w:name="_bookmark12"/>
      <w:bookmarkEnd w:id="29"/>
      <w:bookmarkEnd w:id="30"/>
      <w:r w:rsidRPr="00146521">
        <w:rPr>
          <w:lang w:val="pl-PL"/>
        </w:rPr>
        <w:t xml:space="preserve">Rozdział </w:t>
      </w:r>
      <w:r w:rsidRPr="00146521">
        <w:rPr>
          <w:rFonts w:cs="Arial"/>
          <w:lang w:val="pl-PL"/>
        </w:rPr>
        <w:t xml:space="preserve">8 </w:t>
      </w:r>
      <w:r w:rsidRPr="00146521">
        <w:rPr>
          <w:lang w:val="pl-PL"/>
        </w:rPr>
        <w:t xml:space="preserve">– </w:t>
      </w:r>
      <w:r w:rsidRPr="00146521">
        <w:rPr>
          <w:rFonts w:cs="Arial"/>
          <w:lang w:val="pl-PL"/>
        </w:rPr>
        <w:t>Realizacja zasady</w:t>
      </w:r>
      <w:r w:rsidRPr="00146521">
        <w:rPr>
          <w:rFonts w:cs="Arial"/>
          <w:spacing w:val="-14"/>
          <w:lang w:val="pl-PL"/>
        </w:rPr>
        <w:t xml:space="preserve"> </w:t>
      </w:r>
      <w:r w:rsidRPr="00146521">
        <w:rPr>
          <w:rFonts w:cs="Arial"/>
          <w:lang w:val="pl-PL"/>
        </w:rPr>
        <w:t>partnerstwa</w:t>
      </w:r>
    </w:p>
    <w:p w:rsidR="00CE0E27" w:rsidRPr="00146521" w:rsidRDefault="00CE0E27">
      <w:pPr>
        <w:spacing w:before="11"/>
        <w:rPr>
          <w:rFonts w:ascii="Arial" w:eastAsia="Arial" w:hAnsi="Arial" w:cs="Arial"/>
          <w:b/>
          <w:bCs/>
          <w:sz w:val="32"/>
          <w:szCs w:val="32"/>
          <w:lang w:val="pl-PL"/>
        </w:rPr>
      </w:pPr>
    </w:p>
    <w:p w:rsidR="00CE0E27" w:rsidRPr="00146521" w:rsidRDefault="002F5206">
      <w:pPr>
        <w:ind w:left="376" w:right="299"/>
        <w:rPr>
          <w:rFonts w:ascii="Arial" w:eastAsia="Arial" w:hAnsi="Arial" w:cs="Arial"/>
          <w:sz w:val="24"/>
          <w:szCs w:val="24"/>
          <w:lang w:val="pl-PL"/>
        </w:rPr>
      </w:pPr>
      <w:bookmarkStart w:id="31" w:name="Podrozdział_8.1_–_Wytyczne_programowe_ok"/>
      <w:bookmarkStart w:id="32" w:name="_bookmark13"/>
      <w:bookmarkEnd w:id="31"/>
      <w:bookmarkEnd w:id="32"/>
      <w:r w:rsidRPr="00146521">
        <w:rPr>
          <w:rFonts w:ascii="Arial" w:eastAsia="Arial" w:hAnsi="Arial" w:cs="Arial"/>
          <w:b/>
          <w:bCs/>
          <w:i/>
          <w:sz w:val="24"/>
          <w:szCs w:val="24"/>
          <w:lang w:val="pl-PL"/>
        </w:rPr>
        <w:t>Podrozdział 8.1 – Wytyczne programowe określające specyfikę</w:t>
      </w:r>
      <w:r w:rsidRPr="00146521">
        <w:rPr>
          <w:rFonts w:ascii="Arial" w:eastAsia="Arial" w:hAnsi="Arial" w:cs="Arial"/>
          <w:b/>
          <w:bCs/>
          <w:i/>
          <w:spacing w:val="-15"/>
          <w:sz w:val="24"/>
          <w:szCs w:val="24"/>
          <w:lang w:val="pl-PL"/>
        </w:rPr>
        <w:t xml:space="preserve"> </w:t>
      </w:r>
      <w:r w:rsidRPr="00146521">
        <w:rPr>
          <w:rFonts w:ascii="Arial" w:eastAsia="Arial" w:hAnsi="Arial" w:cs="Arial"/>
          <w:b/>
          <w:bCs/>
          <w:i/>
          <w:sz w:val="24"/>
          <w:szCs w:val="24"/>
          <w:lang w:val="pl-PL"/>
        </w:rPr>
        <w:t>partnerstwa</w:t>
      </w:r>
    </w:p>
    <w:p w:rsidR="00CE0E27" w:rsidRPr="00146521" w:rsidRDefault="002F5206">
      <w:pPr>
        <w:pStyle w:val="Akapitzlist"/>
        <w:numPr>
          <w:ilvl w:val="0"/>
          <w:numId w:val="9"/>
        </w:numPr>
        <w:tabs>
          <w:tab w:val="left" w:pos="406"/>
        </w:tabs>
        <w:spacing w:before="196" w:line="360" w:lineRule="auto"/>
        <w:ind w:right="116" w:hanging="283"/>
        <w:jc w:val="both"/>
        <w:rPr>
          <w:rFonts w:ascii="Arial" w:eastAsia="Arial" w:hAnsi="Arial" w:cs="Arial"/>
          <w:lang w:val="pl-PL"/>
        </w:rPr>
      </w:pPr>
      <w:r w:rsidRPr="00146521">
        <w:rPr>
          <w:rFonts w:ascii="Arial" w:eastAsia="Arial" w:hAnsi="Arial" w:cs="Arial"/>
          <w:lang w:val="pl-PL"/>
        </w:rPr>
        <w:t>Jeżeli IZ danym PO uzna to za zasadne, może – zgodnie z art. 7 ustawy – opracować wytyczne programowe dotyczące kwestii szczegółowych w zakresie realizacji zasady partnerstwa dla danego</w:t>
      </w:r>
      <w:r w:rsidRPr="00146521">
        <w:rPr>
          <w:rFonts w:ascii="Arial" w:eastAsia="Arial" w:hAnsi="Arial" w:cs="Arial"/>
          <w:spacing w:val="-5"/>
          <w:lang w:val="pl-PL"/>
        </w:rPr>
        <w:t xml:space="preserve"> </w:t>
      </w:r>
      <w:r w:rsidRPr="00146521">
        <w:rPr>
          <w:rFonts w:ascii="Arial" w:eastAsia="Arial" w:hAnsi="Arial" w:cs="Arial"/>
          <w:lang w:val="pl-PL"/>
        </w:rPr>
        <w:t>PO.</w:t>
      </w:r>
    </w:p>
    <w:p w:rsidR="00CE0E27" w:rsidRPr="00146521" w:rsidRDefault="00CE0E27">
      <w:pPr>
        <w:spacing w:before="2"/>
        <w:rPr>
          <w:rFonts w:ascii="Arial" w:eastAsia="Arial" w:hAnsi="Arial" w:cs="Arial"/>
          <w:sz w:val="25"/>
          <w:szCs w:val="25"/>
          <w:lang w:val="pl-PL"/>
        </w:rPr>
      </w:pPr>
      <w:r w:rsidRPr="00146521">
        <w:rPr>
          <w:lang w:val="pl-PL"/>
        </w:rPr>
        <w:pict>
          <v:group id="_x0000_s1030" style="position:absolute;margin-left:85.1pt;margin-top:15.7pt;width:144.05pt;height:.1pt;z-index:251659264;mso-wrap-distance-left:0;mso-wrap-distance-right:0;mso-position-horizontal-relative:page" coordorigin="1702,314" coordsize="2881,2">
            <v:shape id="_x0000_s1031" style="position:absolute;left:1702;top:314;width:2881;height:2" coordorigin="1702,314" coordsize="2881,0" path="m1702,314r2880,e" filled="f" strokeweight=".6pt">
              <v:path arrowok="t"/>
            </v:shape>
            <w10:wrap type="topAndBottom" anchorx="page"/>
          </v:group>
        </w:pict>
      </w:r>
    </w:p>
    <w:p w:rsidR="00CE0E27" w:rsidRPr="00146521" w:rsidRDefault="002F5206">
      <w:pPr>
        <w:spacing w:before="56"/>
        <w:ind w:left="122" w:right="299"/>
        <w:rPr>
          <w:rFonts w:ascii="Arial" w:eastAsia="Arial" w:hAnsi="Arial" w:cs="Arial"/>
          <w:sz w:val="16"/>
          <w:szCs w:val="16"/>
          <w:lang w:val="pl-PL"/>
        </w:rPr>
      </w:pPr>
      <w:r w:rsidRPr="00146521">
        <w:rPr>
          <w:rFonts w:ascii="Arial" w:hAnsi="Arial"/>
          <w:position w:val="8"/>
          <w:sz w:val="10"/>
          <w:lang w:val="pl-PL"/>
        </w:rPr>
        <w:t xml:space="preserve">9  </w:t>
      </w:r>
      <w:r w:rsidRPr="00146521">
        <w:rPr>
          <w:rFonts w:ascii="Arial" w:hAnsi="Arial"/>
          <w:sz w:val="16"/>
          <w:lang w:val="pl-PL"/>
        </w:rPr>
        <w:t xml:space="preserve">Z zastrzeżeniem pkt 5 rozdziału 2 </w:t>
      </w:r>
      <w:r w:rsidRPr="00146521">
        <w:rPr>
          <w:rFonts w:ascii="Arial" w:hAnsi="Arial"/>
          <w:spacing w:val="11"/>
          <w:sz w:val="16"/>
          <w:lang w:val="pl-PL"/>
        </w:rPr>
        <w:t xml:space="preserve"> </w:t>
      </w:r>
      <w:r w:rsidRPr="00146521">
        <w:rPr>
          <w:rFonts w:ascii="Arial" w:hAnsi="Arial"/>
          <w:i/>
          <w:sz w:val="16"/>
          <w:lang w:val="pl-PL"/>
        </w:rPr>
        <w:t>Wytycznych</w:t>
      </w:r>
      <w:r w:rsidRPr="00146521">
        <w:rPr>
          <w:rFonts w:ascii="Arial" w:hAnsi="Arial"/>
          <w:sz w:val="16"/>
          <w:lang w:val="pl-PL"/>
        </w:rPr>
        <w:t>.</w:t>
      </w:r>
    </w:p>
    <w:p w:rsidR="00CE0E27" w:rsidRPr="00146521" w:rsidRDefault="00CE0E27">
      <w:pPr>
        <w:rPr>
          <w:rFonts w:ascii="Arial" w:eastAsia="Arial" w:hAnsi="Arial" w:cs="Arial"/>
          <w:sz w:val="16"/>
          <w:szCs w:val="16"/>
          <w:lang w:val="pl-PL"/>
        </w:rPr>
        <w:sectPr w:rsidR="00CE0E27" w:rsidRPr="00146521">
          <w:pgSz w:w="12240" w:h="15840"/>
          <w:pgMar w:top="940" w:right="1320" w:bottom="1140" w:left="1580" w:header="0" w:footer="945" w:gutter="0"/>
          <w:cols w:space="708"/>
        </w:sectPr>
      </w:pPr>
    </w:p>
    <w:p w:rsidR="00CE0E27" w:rsidRPr="00146521" w:rsidRDefault="002F5206">
      <w:pPr>
        <w:pStyle w:val="Akapitzlist"/>
        <w:numPr>
          <w:ilvl w:val="0"/>
          <w:numId w:val="9"/>
        </w:numPr>
        <w:tabs>
          <w:tab w:val="left" w:pos="386"/>
        </w:tabs>
        <w:spacing w:before="51" w:line="360" w:lineRule="auto"/>
        <w:ind w:left="385" w:right="113" w:hanging="283"/>
        <w:rPr>
          <w:rFonts w:ascii="Arial" w:eastAsia="Arial" w:hAnsi="Arial" w:cs="Arial"/>
          <w:lang w:val="pl-PL"/>
        </w:rPr>
      </w:pPr>
      <w:r w:rsidRPr="00146521">
        <w:rPr>
          <w:rFonts w:ascii="Arial" w:eastAsia="Arial" w:hAnsi="Arial" w:cs="Arial"/>
          <w:lang w:val="pl-PL"/>
        </w:rPr>
        <w:lastRenderedPageBreak/>
        <w:t>Wytyczne programowe, o których mowa w pkt 1 – w zależności od decyzji IZ – mogą również</w:t>
      </w:r>
      <w:r w:rsidRPr="00146521">
        <w:rPr>
          <w:rFonts w:ascii="Arial" w:eastAsia="Arial" w:hAnsi="Arial" w:cs="Arial"/>
          <w:spacing w:val="-5"/>
          <w:lang w:val="pl-PL"/>
        </w:rPr>
        <w:t xml:space="preserve"> </w:t>
      </w:r>
      <w:r w:rsidRPr="00146521">
        <w:rPr>
          <w:rFonts w:ascii="Arial" w:eastAsia="Arial" w:hAnsi="Arial" w:cs="Arial"/>
          <w:lang w:val="pl-PL"/>
        </w:rPr>
        <w:t>określać:</w:t>
      </w:r>
    </w:p>
    <w:p w:rsidR="00CE0E27" w:rsidRPr="00146521" w:rsidRDefault="002F5206">
      <w:pPr>
        <w:pStyle w:val="Akapitzlist"/>
        <w:numPr>
          <w:ilvl w:val="1"/>
          <w:numId w:val="9"/>
        </w:numPr>
        <w:tabs>
          <w:tab w:val="left" w:pos="669"/>
        </w:tabs>
        <w:spacing w:before="3" w:line="360" w:lineRule="auto"/>
        <w:ind w:right="113" w:hanging="283"/>
        <w:jc w:val="both"/>
        <w:rPr>
          <w:rFonts w:ascii="Arial" w:eastAsia="Arial" w:hAnsi="Arial" w:cs="Arial"/>
          <w:lang w:val="pl-PL"/>
        </w:rPr>
      </w:pPr>
      <w:r w:rsidRPr="00146521">
        <w:rPr>
          <w:rFonts w:ascii="Arial" w:hAnsi="Arial"/>
          <w:lang w:val="pl-PL"/>
        </w:rPr>
        <w:t>mapę i opis potencjalnie zainteresowanych realizacją zasady partnerstwa w ramach danego PO partnerów, diagnozę komplementarnych form dialogu z partnerami oraz diagnozę mocnych i słabych stron dotychczas prowadzonego z partnerami</w:t>
      </w:r>
      <w:r w:rsidRPr="00146521">
        <w:rPr>
          <w:rFonts w:ascii="Arial" w:hAnsi="Arial"/>
          <w:spacing w:val="-14"/>
          <w:lang w:val="pl-PL"/>
        </w:rPr>
        <w:t xml:space="preserve"> </w:t>
      </w:r>
      <w:r w:rsidRPr="00146521">
        <w:rPr>
          <w:rFonts w:ascii="Arial" w:hAnsi="Arial"/>
          <w:lang w:val="pl-PL"/>
        </w:rPr>
        <w:t>dialogu;</w:t>
      </w:r>
    </w:p>
    <w:p w:rsidR="00CE0E27" w:rsidRPr="00146521" w:rsidRDefault="002F5206">
      <w:pPr>
        <w:pStyle w:val="Akapitzlist"/>
        <w:numPr>
          <w:ilvl w:val="1"/>
          <w:numId w:val="9"/>
        </w:numPr>
        <w:tabs>
          <w:tab w:val="left" w:pos="669"/>
        </w:tabs>
        <w:spacing w:before="3" w:line="360" w:lineRule="auto"/>
        <w:ind w:right="114" w:hanging="283"/>
        <w:jc w:val="both"/>
        <w:rPr>
          <w:rFonts w:ascii="Arial" w:eastAsia="Arial" w:hAnsi="Arial" w:cs="Arial"/>
          <w:lang w:val="pl-PL"/>
        </w:rPr>
      </w:pPr>
      <w:r w:rsidRPr="00146521">
        <w:rPr>
          <w:rFonts w:ascii="Arial" w:hAnsi="Arial"/>
          <w:lang w:val="pl-PL"/>
        </w:rPr>
        <w:t>wykaz minimalnych wymagań odnośnie do zasobów (np. kadrowych i technicznych) niezbędnych do realizacji zasady partnerstwa na etapie programowania, wdrażania, monitorowania i ewaluacji danego PO, będących w posiadaniu zarówno instytucji uczestniczących w realizacji danego PO na lata 2014-2020, jak i właściwych partnerów oraz wskazanie indykatywnych kosztów wykorzystywania tych zasobów i źródeł finansowania tych kosztów (np. pomoc techniczna danego</w:t>
      </w:r>
      <w:r w:rsidRPr="00146521">
        <w:rPr>
          <w:rFonts w:ascii="Arial" w:hAnsi="Arial"/>
          <w:spacing w:val="-17"/>
          <w:lang w:val="pl-PL"/>
        </w:rPr>
        <w:t xml:space="preserve"> </w:t>
      </w:r>
      <w:r w:rsidRPr="00146521">
        <w:rPr>
          <w:rFonts w:ascii="Arial" w:hAnsi="Arial"/>
          <w:lang w:val="pl-PL"/>
        </w:rPr>
        <w:t>PO);</w:t>
      </w:r>
    </w:p>
    <w:p w:rsidR="00CE0E27" w:rsidRPr="00146521" w:rsidRDefault="002F5206">
      <w:pPr>
        <w:pStyle w:val="Akapitzlist"/>
        <w:numPr>
          <w:ilvl w:val="1"/>
          <w:numId w:val="9"/>
        </w:numPr>
        <w:tabs>
          <w:tab w:val="left" w:pos="669"/>
        </w:tabs>
        <w:spacing w:before="3" w:line="360" w:lineRule="auto"/>
        <w:ind w:right="116" w:hanging="283"/>
        <w:jc w:val="both"/>
        <w:rPr>
          <w:rFonts w:ascii="Arial" w:eastAsia="Arial" w:hAnsi="Arial" w:cs="Arial"/>
          <w:lang w:val="pl-PL"/>
        </w:rPr>
      </w:pPr>
      <w:r w:rsidRPr="00146521">
        <w:rPr>
          <w:rFonts w:ascii="Arial" w:hAnsi="Arial"/>
          <w:lang w:val="pl-PL"/>
        </w:rPr>
        <w:t>minimalny  katalog   niezbędnych   kompetencji   poszczególnych   stron   partnerstwa, z uwzględnieniem możliwości ich weryfikowania i wskazywania ewentualnych luk kompetencyjnych   i   organizacyjnych   poszczególnych    stron    partnerstwa    wraz ze sposobem i indykatywnym terminem ich zmniejszenia lub</w:t>
      </w:r>
      <w:r w:rsidRPr="00146521">
        <w:rPr>
          <w:rFonts w:ascii="Arial" w:hAnsi="Arial"/>
          <w:spacing w:val="-17"/>
          <w:lang w:val="pl-PL"/>
        </w:rPr>
        <w:t xml:space="preserve"> </w:t>
      </w:r>
      <w:r w:rsidRPr="00146521">
        <w:rPr>
          <w:rFonts w:ascii="Arial" w:hAnsi="Arial"/>
          <w:lang w:val="pl-PL"/>
        </w:rPr>
        <w:t>usunięcia;</w:t>
      </w:r>
    </w:p>
    <w:p w:rsidR="00CE0E27" w:rsidRPr="00146521" w:rsidRDefault="002F5206">
      <w:pPr>
        <w:pStyle w:val="Akapitzlist"/>
        <w:numPr>
          <w:ilvl w:val="1"/>
          <w:numId w:val="9"/>
        </w:numPr>
        <w:tabs>
          <w:tab w:val="left" w:pos="669"/>
        </w:tabs>
        <w:spacing w:before="3" w:line="362" w:lineRule="auto"/>
        <w:ind w:right="117" w:hanging="283"/>
        <w:jc w:val="both"/>
        <w:rPr>
          <w:rFonts w:ascii="Arial" w:eastAsia="Arial" w:hAnsi="Arial" w:cs="Arial"/>
          <w:lang w:val="pl-PL"/>
        </w:rPr>
      </w:pPr>
      <w:r w:rsidRPr="00146521">
        <w:rPr>
          <w:rFonts w:ascii="Arial" w:hAnsi="Arial"/>
          <w:lang w:val="pl-PL"/>
        </w:rPr>
        <w:t>zadania,   które   zostaną   powierzone   partnerom   w    trakcie    wdrażania    PO   (np.: opracowywanie propozycji rozwiązań w uzgodnionym obszarze wsparcia</w:t>
      </w:r>
      <w:r w:rsidRPr="00146521">
        <w:rPr>
          <w:rFonts w:ascii="Arial" w:hAnsi="Arial"/>
          <w:spacing w:val="-19"/>
          <w:lang w:val="pl-PL"/>
        </w:rPr>
        <w:t xml:space="preserve"> </w:t>
      </w:r>
      <w:r w:rsidRPr="00146521">
        <w:rPr>
          <w:rFonts w:ascii="Arial" w:hAnsi="Arial"/>
          <w:lang w:val="pl-PL"/>
        </w:rPr>
        <w:t>PO);</w:t>
      </w:r>
    </w:p>
    <w:p w:rsidR="00CE0E27" w:rsidRPr="00146521" w:rsidRDefault="002F5206">
      <w:pPr>
        <w:pStyle w:val="Akapitzlist"/>
        <w:numPr>
          <w:ilvl w:val="1"/>
          <w:numId w:val="9"/>
        </w:numPr>
        <w:tabs>
          <w:tab w:val="left" w:pos="669"/>
        </w:tabs>
        <w:spacing w:before="1" w:line="360" w:lineRule="auto"/>
        <w:ind w:right="118" w:hanging="283"/>
        <w:jc w:val="both"/>
        <w:rPr>
          <w:rFonts w:ascii="Arial" w:eastAsia="Arial" w:hAnsi="Arial" w:cs="Arial"/>
          <w:lang w:val="pl-PL"/>
        </w:rPr>
      </w:pPr>
      <w:r w:rsidRPr="00146521">
        <w:rPr>
          <w:rFonts w:ascii="Arial" w:hAnsi="Arial"/>
          <w:lang w:val="pl-PL"/>
        </w:rPr>
        <w:t>zasady podejmowania decyzji w partnerstwie z zastosowaniem zasady wspólnego zarządzania;</w:t>
      </w:r>
    </w:p>
    <w:p w:rsidR="00CE0E27" w:rsidRPr="00146521" w:rsidRDefault="002F5206">
      <w:pPr>
        <w:pStyle w:val="Akapitzlist"/>
        <w:numPr>
          <w:ilvl w:val="1"/>
          <w:numId w:val="9"/>
        </w:numPr>
        <w:tabs>
          <w:tab w:val="left" w:pos="669"/>
        </w:tabs>
        <w:spacing w:before="3" w:line="360" w:lineRule="auto"/>
        <w:ind w:right="114" w:hanging="283"/>
        <w:jc w:val="both"/>
        <w:rPr>
          <w:rFonts w:ascii="Arial" w:eastAsia="Arial" w:hAnsi="Arial" w:cs="Arial"/>
          <w:lang w:val="pl-PL"/>
        </w:rPr>
      </w:pPr>
      <w:r w:rsidRPr="00146521">
        <w:rPr>
          <w:rFonts w:ascii="Arial" w:hAnsi="Arial"/>
          <w:lang w:val="pl-PL"/>
        </w:rPr>
        <w:t>uszczegółowienie sposobu realizacji zasady partnerstwa przez IZ danym PO poprzez m.in. uwzględnienie  stosowania  instrumentów przekazywania  informacji związanych  z realizacją danego PO, takich jak spotkania konsultacyjne, czy środki komunikacji elektronicznej;</w:t>
      </w:r>
    </w:p>
    <w:p w:rsidR="00CE0E27" w:rsidRPr="00146521" w:rsidRDefault="002F5206">
      <w:pPr>
        <w:pStyle w:val="Akapitzlist"/>
        <w:numPr>
          <w:ilvl w:val="1"/>
          <w:numId w:val="9"/>
        </w:numPr>
        <w:tabs>
          <w:tab w:val="left" w:pos="669"/>
        </w:tabs>
        <w:spacing w:before="3" w:line="360" w:lineRule="auto"/>
        <w:ind w:right="114" w:hanging="283"/>
        <w:jc w:val="both"/>
        <w:rPr>
          <w:rFonts w:ascii="Arial" w:eastAsia="Arial" w:hAnsi="Arial" w:cs="Arial"/>
          <w:lang w:val="pl-PL"/>
        </w:rPr>
      </w:pPr>
      <w:r w:rsidRPr="00146521">
        <w:rPr>
          <w:rFonts w:ascii="Arial" w:hAnsi="Arial"/>
          <w:lang w:val="pl-PL"/>
        </w:rPr>
        <w:t>sposób i warunki monitorowania realizacji zasady partnerstwa w ramach danego PO, obejmujące w</w:t>
      </w:r>
      <w:r w:rsidRPr="00146521">
        <w:rPr>
          <w:rFonts w:ascii="Arial" w:hAnsi="Arial"/>
          <w:spacing w:val="-6"/>
          <w:lang w:val="pl-PL"/>
        </w:rPr>
        <w:t xml:space="preserve"> </w:t>
      </w:r>
      <w:r w:rsidRPr="00146521">
        <w:rPr>
          <w:rFonts w:ascii="Arial" w:hAnsi="Arial"/>
          <w:lang w:val="pl-PL"/>
        </w:rPr>
        <w:t>szczególności:</w:t>
      </w:r>
    </w:p>
    <w:p w:rsidR="00CE0E27" w:rsidRPr="00146521" w:rsidRDefault="002F5206">
      <w:pPr>
        <w:pStyle w:val="Akapitzlist"/>
        <w:numPr>
          <w:ilvl w:val="2"/>
          <w:numId w:val="9"/>
        </w:numPr>
        <w:tabs>
          <w:tab w:val="left" w:pos="1096"/>
        </w:tabs>
        <w:spacing w:before="6"/>
        <w:jc w:val="left"/>
        <w:rPr>
          <w:rFonts w:ascii="Arial" w:eastAsia="Arial" w:hAnsi="Arial" w:cs="Arial"/>
          <w:lang w:val="pl-PL"/>
        </w:rPr>
      </w:pPr>
      <w:r w:rsidRPr="00146521">
        <w:rPr>
          <w:rFonts w:ascii="Arial" w:hAnsi="Arial"/>
          <w:lang w:val="pl-PL"/>
        </w:rPr>
        <w:t>dokumentowanie opinii przedstawianych przez</w:t>
      </w:r>
      <w:r w:rsidRPr="00146521">
        <w:rPr>
          <w:rFonts w:ascii="Arial" w:hAnsi="Arial"/>
          <w:spacing w:val="-16"/>
          <w:lang w:val="pl-PL"/>
        </w:rPr>
        <w:t xml:space="preserve"> </w:t>
      </w:r>
      <w:r w:rsidRPr="00146521">
        <w:rPr>
          <w:rFonts w:ascii="Arial" w:hAnsi="Arial"/>
          <w:lang w:val="pl-PL"/>
        </w:rPr>
        <w:t>partnerów;</w:t>
      </w:r>
    </w:p>
    <w:p w:rsidR="00CE0E27" w:rsidRPr="00146521" w:rsidRDefault="002F5206">
      <w:pPr>
        <w:pStyle w:val="Akapitzlist"/>
        <w:numPr>
          <w:ilvl w:val="2"/>
          <w:numId w:val="9"/>
        </w:numPr>
        <w:tabs>
          <w:tab w:val="left" w:pos="1096"/>
        </w:tabs>
        <w:spacing w:before="126" w:line="360" w:lineRule="auto"/>
        <w:ind w:right="113" w:hanging="302"/>
        <w:jc w:val="both"/>
        <w:rPr>
          <w:rFonts w:ascii="Arial" w:eastAsia="Arial" w:hAnsi="Arial" w:cs="Arial"/>
          <w:lang w:val="pl-PL"/>
        </w:rPr>
      </w:pPr>
      <w:r w:rsidRPr="00146521">
        <w:rPr>
          <w:rFonts w:ascii="Arial" w:hAnsi="Arial"/>
          <w:lang w:val="pl-PL"/>
        </w:rPr>
        <w:t>gromadzenie najważniejszych danych statystycznych odzwierciedlających intensywność partnerstwa w ramach danego PO, takich jak: liczba zaangażowanych   partnerów   w   podziale   na   kategorie,   o   których   mowa    w podrozdziale 6.1 oraz formy współpracy partnerskiej, o których mowa w pkt 2 podrozdziału 8.3; konsultacje społeczne; liczba uwag i wniosków partnerów zgłoszona w czasie konsultacji lub podczas prac KM; liczba partnerów, którzy zgłosili uwagi lub wnioski podczas konsultacji; liczba uwag lub wniosków partnerów zgłoszonych w czasie konsultacji lub podczas prac komitetu monitorującego właściwego PO, które zostały</w:t>
      </w:r>
      <w:r w:rsidRPr="00146521">
        <w:rPr>
          <w:rFonts w:ascii="Arial" w:hAnsi="Arial"/>
          <w:spacing w:val="-14"/>
          <w:lang w:val="pl-PL"/>
        </w:rPr>
        <w:t xml:space="preserve"> </w:t>
      </w:r>
      <w:r w:rsidRPr="00146521">
        <w:rPr>
          <w:rFonts w:ascii="Arial" w:hAnsi="Arial"/>
          <w:lang w:val="pl-PL"/>
        </w:rPr>
        <w:t>uwzględnione;</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Akapitzlist"/>
        <w:numPr>
          <w:ilvl w:val="2"/>
          <w:numId w:val="9"/>
        </w:numPr>
        <w:tabs>
          <w:tab w:val="left" w:pos="1096"/>
        </w:tabs>
        <w:spacing w:before="51" w:line="360" w:lineRule="auto"/>
        <w:ind w:right="112" w:hanging="350"/>
        <w:jc w:val="both"/>
        <w:rPr>
          <w:rFonts w:ascii="Arial" w:eastAsia="Arial" w:hAnsi="Arial" w:cs="Arial"/>
          <w:lang w:val="pl-PL"/>
        </w:rPr>
      </w:pPr>
      <w:r w:rsidRPr="00146521">
        <w:rPr>
          <w:rFonts w:ascii="Arial"/>
          <w:lang w:val="pl-PL"/>
        </w:rPr>
        <w:lastRenderedPageBreak/>
        <w:t>zbieranie  i  weryfikowanie  informacji  o  nieprzestrzeganiu  zasady  partnerstwa   w ramach danego PO i podejmowania ewentualnej interwencji w tym</w:t>
      </w:r>
      <w:r w:rsidRPr="00146521">
        <w:rPr>
          <w:rFonts w:ascii="Arial"/>
          <w:spacing w:val="-23"/>
          <w:lang w:val="pl-PL"/>
        </w:rPr>
        <w:t xml:space="preserve"> </w:t>
      </w:r>
      <w:r w:rsidRPr="00146521">
        <w:rPr>
          <w:rFonts w:ascii="Arial"/>
          <w:lang w:val="pl-PL"/>
        </w:rPr>
        <w:t>zakresie;</w:t>
      </w:r>
    </w:p>
    <w:p w:rsidR="00CE0E27" w:rsidRPr="00146521" w:rsidRDefault="002F5206">
      <w:pPr>
        <w:pStyle w:val="Akapitzlist"/>
        <w:numPr>
          <w:ilvl w:val="2"/>
          <w:numId w:val="9"/>
        </w:numPr>
        <w:tabs>
          <w:tab w:val="left" w:pos="1096"/>
        </w:tabs>
        <w:spacing w:before="3" w:line="360" w:lineRule="auto"/>
        <w:ind w:right="113" w:hanging="362"/>
        <w:jc w:val="both"/>
        <w:rPr>
          <w:rFonts w:ascii="Arial" w:eastAsia="Arial" w:hAnsi="Arial" w:cs="Arial"/>
          <w:lang w:val="pl-PL"/>
        </w:rPr>
      </w:pPr>
      <w:r w:rsidRPr="00146521">
        <w:rPr>
          <w:rFonts w:ascii="Arial" w:hAnsi="Arial"/>
          <w:lang w:val="pl-PL"/>
        </w:rPr>
        <w:t>opis mechanizmu interwencji, który będzie stosowany w przypadkach nieprzestrzegania zasady partnerstwa lub konieczności podejmowania działań zapobiegawczych;</w:t>
      </w:r>
    </w:p>
    <w:p w:rsidR="00CE0E27" w:rsidRPr="00146521" w:rsidRDefault="002F5206">
      <w:pPr>
        <w:pStyle w:val="Akapitzlist"/>
        <w:numPr>
          <w:ilvl w:val="2"/>
          <w:numId w:val="9"/>
        </w:numPr>
        <w:tabs>
          <w:tab w:val="left" w:pos="1096"/>
        </w:tabs>
        <w:spacing w:before="3" w:line="360" w:lineRule="auto"/>
        <w:ind w:right="113" w:hanging="314"/>
        <w:jc w:val="both"/>
        <w:rPr>
          <w:rFonts w:ascii="Arial" w:eastAsia="Arial" w:hAnsi="Arial" w:cs="Arial"/>
          <w:lang w:val="pl-PL"/>
        </w:rPr>
      </w:pPr>
      <w:r w:rsidRPr="00146521">
        <w:rPr>
          <w:rFonts w:ascii="Arial" w:hAnsi="Arial"/>
          <w:lang w:val="pl-PL"/>
        </w:rPr>
        <w:t>sposób wdrażania wniosków płynących z monitorowania realizacji zasady partnerstwa, obejmujący ewentualne inicjowanie na podstawie zebranych  informacji nowelizacji wytycznych programowych, o których mowa w pkt 1 (o ile zostały opracowane przez IZ danym</w:t>
      </w:r>
      <w:r w:rsidRPr="00146521">
        <w:rPr>
          <w:rFonts w:ascii="Arial" w:hAnsi="Arial"/>
          <w:spacing w:val="-9"/>
          <w:lang w:val="pl-PL"/>
        </w:rPr>
        <w:t xml:space="preserve"> </w:t>
      </w:r>
      <w:r w:rsidRPr="00146521">
        <w:rPr>
          <w:rFonts w:ascii="Arial" w:hAnsi="Arial"/>
          <w:lang w:val="pl-PL"/>
        </w:rPr>
        <w:t>PO);</w:t>
      </w:r>
    </w:p>
    <w:p w:rsidR="00CE0E27" w:rsidRPr="00146521" w:rsidRDefault="002F5206">
      <w:pPr>
        <w:pStyle w:val="Akapitzlist"/>
        <w:numPr>
          <w:ilvl w:val="1"/>
          <w:numId w:val="9"/>
        </w:numPr>
        <w:tabs>
          <w:tab w:val="left" w:pos="669"/>
        </w:tabs>
        <w:spacing w:before="4" w:line="360" w:lineRule="auto"/>
        <w:ind w:right="113" w:hanging="283"/>
        <w:jc w:val="both"/>
        <w:rPr>
          <w:rFonts w:ascii="Arial" w:eastAsia="Arial" w:hAnsi="Arial" w:cs="Arial"/>
          <w:lang w:val="pl-PL"/>
        </w:rPr>
      </w:pPr>
      <w:r w:rsidRPr="00146521">
        <w:rPr>
          <w:rFonts w:ascii="Arial" w:hAnsi="Arial"/>
          <w:lang w:val="pl-PL"/>
        </w:rPr>
        <w:t>sposób zapewnienia przepływu  informacji  w  zakresie  realizacji  zasady  partnerstwa w ramach danego PO między instytucjami uczestniczącymi w realizacji tego programu  a partnerami (tj. zapewnienia skutecznych kanałów wymiany informacji między podmiotami realizującymi zasadę partnerstwa w ramach danego</w:t>
      </w:r>
      <w:r w:rsidRPr="00146521">
        <w:rPr>
          <w:rFonts w:ascii="Arial" w:hAnsi="Arial"/>
          <w:spacing w:val="-17"/>
          <w:lang w:val="pl-PL"/>
        </w:rPr>
        <w:t xml:space="preserve"> </w:t>
      </w:r>
      <w:r w:rsidRPr="00146521">
        <w:rPr>
          <w:rFonts w:ascii="Arial" w:hAnsi="Arial"/>
          <w:lang w:val="pl-PL"/>
        </w:rPr>
        <w:t>PO);</w:t>
      </w:r>
    </w:p>
    <w:p w:rsidR="00CE0E27" w:rsidRPr="00146521" w:rsidRDefault="002F5206">
      <w:pPr>
        <w:pStyle w:val="Akapitzlist"/>
        <w:numPr>
          <w:ilvl w:val="1"/>
          <w:numId w:val="9"/>
        </w:numPr>
        <w:tabs>
          <w:tab w:val="left" w:pos="669"/>
        </w:tabs>
        <w:spacing w:before="3" w:line="360" w:lineRule="auto"/>
        <w:ind w:right="115" w:hanging="283"/>
        <w:jc w:val="both"/>
        <w:rPr>
          <w:rFonts w:ascii="Arial" w:eastAsia="Arial" w:hAnsi="Arial" w:cs="Arial"/>
          <w:lang w:val="pl-PL"/>
        </w:rPr>
      </w:pPr>
      <w:r w:rsidRPr="00146521">
        <w:rPr>
          <w:rFonts w:ascii="Arial" w:hAnsi="Arial"/>
          <w:lang w:val="pl-PL"/>
        </w:rPr>
        <w:t>odpowiednie formy współpracy partnerskiej, o których mowa w pkt 2 podrozdziału 8.3, stosowane w ramach danego</w:t>
      </w:r>
      <w:r w:rsidRPr="00146521">
        <w:rPr>
          <w:rFonts w:ascii="Arial" w:hAnsi="Arial"/>
          <w:spacing w:val="-7"/>
          <w:lang w:val="pl-PL"/>
        </w:rPr>
        <w:t xml:space="preserve"> </w:t>
      </w:r>
      <w:r w:rsidRPr="00146521">
        <w:rPr>
          <w:rFonts w:ascii="Arial" w:hAnsi="Arial"/>
          <w:lang w:val="pl-PL"/>
        </w:rPr>
        <w:t>PO.</w:t>
      </w:r>
    </w:p>
    <w:p w:rsidR="00CE0E27" w:rsidRPr="00146521" w:rsidRDefault="00CE0E27">
      <w:pPr>
        <w:spacing w:before="2"/>
        <w:rPr>
          <w:rFonts w:ascii="Arial" w:eastAsia="Arial" w:hAnsi="Arial" w:cs="Arial"/>
          <w:sz w:val="21"/>
          <w:szCs w:val="21"/>
          <w:lang w:val="pl-PL"/>
        </w:rPr>
      </w:pPr>
    </w:p>
    <w:p w:rsidR="00CE0E27" w:rsidRPr="00146521" w:rsidRDefault="002F5206">
      <w:pPr>
        <w:ind w:left="1568"/>
        <w:rPr>
          <w:rFonts w:ascii="Arial" w:eastAsia="Arial" w:hAnsi="Arial" w:cs="Arial"/>
          <w:sz w:val="24"/>
          <w:szCs w:val="24"/>
          <w:lang w:val="pl-PL"/>
        </w:rPr>
      </w:pPr>
      <w:bookmarkStart w:id="33" w:name="Podrozdział_8.2_–_Udział_partnerów_w_rea"/>
      <w:bookmarkStart w:id="34" w:name="_bookmark14"/>
      <w:bookmarkEnd w:id="33"/>
      <w:bookmarkEnd w:id="34"/>
      <w:r w:rsidRPr="00146521">
        <w:rPr>
          <w:rFonts w:ascii="Arial" w:eastAsia="Arial" w:hAnsi="Arial" w:cs="Arial"/>
          <w:b/>
          <w:bCs/>
          <w:i/>
          <w:sz w:val="24"/>
          <w:szCs w:val="24"/>
          <w:lang w:val="pl-PL"/>
        </w:rPr>
        <w:t>Podrozdział 8.2 – Udział partnerów w realizacji</w:t>
      </w:r>
      <w:r w:rsidRPr="00146521">
        <w:rPr>
          <w:rFonts w:ascii="Arial" w:eastAsia="Arial" w:hAnsi="Arial" w:cs="Arial"/>
          <w:b/>
          <w:bCs/>
          <w:i/>
          <w:spacing w:val="-12"/>
          <w:sz w:val="24"/>
          <w:szCs w:val="24"/>
          <w:lang w:val="pl-PL"/>
        </w:rPr>
        <w:t xml:space="preserve"> </w:t>
      </w:r>
      <w:r w:rsidRPr="00146521">
        <w:rPr>
          <w:rFonts w:ascii="Arial" w:eastAsia="Arial" w:hAnsi="Arial" w:cs="Arial"/>
          <w:b/>
          <w:bCs/>
          <w:i/>
          <w:sz w:val="24"/>
          <w:szCs w:val="24"/>
          <w:lang w:val="pl-PL"/>
        </w:rPr>
        <w:t>działań</w:t>
      </w:r>
    </w:p>
    <w:p w:rsidR="00CE0E27" w:rsidRPr="00146521" w:rsidRDefault="002F5206">
      <w:pPr>
        <w:pStyle w:val="Akapitzlist"/>
        <w:numPr>
          <w:ilvl w:val="0"/>
          <w:numId w:val="8"/>
        </w:numPr>
        <w:tabs>
          <w:tab w:val="left" w:pos="386"/>
        </w:tabs>
        <w:spacing w:before="199" w:line="360" w:lineRule="auto"/>
        <w:ind w:right="113" w:hanging="283"/>
        <w:jc w:val="both"/>
        <w:rPr>
          <w:rFonts w:ascii="Arial" w:eastAsia="Arial" w:hAnsi="Arial" w:cs="Arial"/>
          <w:lang w:val="pl-PL"/>
        </w:rPr>
      </w:pPr>
      <w:r w:rsidRPr="00146521">
        <w:rPr>
          <w:rFonts w:ascii="Arial" w:hAnsi="Arial"/>
          <w:lang w:val="pl-PL"/>
        </w:rPr>
        <w:t>Udział partnerów w realizacji określonych działań w ramach wdrażania polityki spójności UE jest oparty na następujących przejrzystych, stosowanych przez instytucje uczestniczące w realizacji PO na lata 2014-2020,</w:t>
      </w:r>
      <w:r w:rsidRPr="00146521">
        <w:rPr>
          <w:rFonts w:ascii="Arial" w:hAnsi="Arial"/>
          <w:spacing w:val="-13"/>
          <w:lang w:val="pl-PL"/>
        </w:rPr>
        <w:t xml:space="preserve"> </w:t>
      </w:r>
      <w:r w:rsidRPr="00146521">
        <w:rPr>
          <w:rFonts w:ascii="Arial" w:hAnsi="Arial"/>
          <w:lang w:val="pl-PL"/>
        </w:rPr>
        <w:t>kryteriach:</w:t>
      </w:r>
    </w:p>
    <w:p w:rsidR="00CE0E27" w:rsidRPr="00146521" w:rsidRDefault="002F5206">
      <w:pPr>
        <w:pStyle w:val="Akapitzlist"/>
        <w:numPr>
          <w:ilvl w:val="1"/>
          <w:numId w:val="8"/>
        </w:numPr>
        <w:tabs>
          <w:tab w:val="left" w:pos="669"/>
        </w:tabs>
        <w:spacing w:before="1" w:line="362" w:lineRule="auto"/>
        <w:ind w:right="119" w:hanging="283"/>
        <w:jc w:val="both"/>
        <w:rPr>
          <w:rFonts w:ascii="Arial" w:eastAsia="Arial" w:hAnsi="Arial" w:cs="Arial"/>
          <w:lang w:val="pl-PL"/>
        </w:rPr>
      </w:pPr>
      <w:r w:rsidRPr="00146521">
        <w:rPr>
          <w:rFonts w:ascii="Arial" w:hAnsi="Arial"/>
          <w:b/>
          <w:lang w:val="pl-PL"/>
        </w:rPr>
        <w:t>trafność (kompetencje)</w:t>
      </w:r>
      <w:r w:rsidRPr="00146521">
        <w:rPr>
          <w:rFonts w:ascii="Arial" w:hAnsi="Arial"/>
          <w:lang w:val="pl-PL"/>
        </w:rPr>
        <w:t>: działalność lub obszar zainteresowań partnerów powinny być powiązane z obszarem problemowym, w którym jest realizowana zasada partnerstwa,  a  partnerzy  powinni   posiadać   potencjał   pozwalający   na   aktywne   uczestnictwo w prowadzonych</w:t>
      </w:r>
      <w:r w:rsidRPr="00146521">
        <w:rPr>
          <w:rFonts w:ascii="Arial" w:hAnsi="Arial"/>
          <w:spacing w:val="-5"/>
          <w:lang w:val="pl-PL"/>
        </w:rPr>
        <w:t xml:space="preserve"> </w:t>
      </w:r>
      <w:r w:rsidRPr="00146521">
        <w:rPr>
          <w:rFonts w:ascii="Arial" w:hAnsi="Arial"/>
          <w:lang w:val="pl-PL"/>
        </w:rPr>
        <w:t>pracach;</w:t>
      </w:r>
    </w:p>
    <w:p w:rsidR="00CE0E27" w:rsidRPr="00146521" w:rsidRDefault="002F5206">
      <w:pPr>
        <w:pStyle w:val="Akapitzlist"/>
        <w:numPr>
          <w:ilvl w:val="1"/>
          <w:numId w:val="8"/>
        </w:numPr>
        <w:tabs>
          <w:tab w:val="left" w:pos="669"/>
        </w:tabs>
        <w:spacing w:line="360" w:lineRule="auto"/>
        <w:ind w:right="112" w:hanging="283"/>
        <w:jc w:val="both"/>
        <w:rPr>
          <w:rFonts w:ascii="Arial" w:eastAsia="Arial" w:hAnsi="Arial" w:cs="Arial"/>
          <w:lang w:val="pl-PL"/>
        </w:rPr>
      </w:pPr>
      <w:r w:rsidRPr="00146521">
        <w:rPr>
          <w:rFonts w:ascii="Arial" w:hAnsi="Arial"/>
          <w:b/>
          <w:lang w:val="pl-PL"/>
        </w:rPr>
        <w:t>optymalność</w:t>
      </w:r>
      <w:r w:rsidRPr="00146521">
        <w:rPr>
          <w:rFonts w:ascii="Arial" w:hAnsi="Arial"/>
          <w:lang w:val="pl-PL"/>
        </w:rPr>
        <w:t>: instytucje uczestniczące w realizacji danego PO na lata 2014-2020 zapewniają mechanizm pozwalający na osiągnięcie optymalnej reprezentacji właściwych partnerów w ramach tego PO, aby ich głos był widoczny w procesie podejmowania</w:t>
      </w:r>
      <w:r w:rsidRPr="00146521">
        <w:rPr>
          <w:rFonts w:ascii="Arial" w:hAnsi="Arial"/>
          <w:spacing w:val="-6"/>
          <w:lang w:val="pl-PL"/>
        </w:rPr>
        <w:t xml:space="preserve"> </w:t>
      </w:r>
      <w:r w:rsidRPr="00146521">
        <w:rPr>
          <w:rFonts w:ascii="Arial" w:hAnsi="Arial"/>
          <w:lang w:val="pl-PL"/>
        </w:rPr>
        <w:t>decyzji;</w:t>
      </w:r>
    </w:p>
    <w:p w:rsidR="00CE0E27" w:rsidRPr="00146521" w:rsidRDefault="002F5206">
      <w:pPr>
        <w:pStyle w:val="Akapitzlist"/>
        <w:numPr>
          <w:ilvl w:val="1"/>
          <w:numId w:val="8"/>
        </w:numPr>
        <w:tabs>
          <w:tab w:val="left" w:pos="669"/>
        </w:tabs>
        <w:spacing w:before="1" w:line="360" w:lineRule="auto"/>
        <w:ind w:right="112" w:hanging="283"/>
        <w:jc w:val="both"/>
        <w:rPr>
          <w:rFonts w:ascii="Arial" w:eastAsia="Arial" w:hAnsi="Arial" w:cs="Arial"/>
          <w:lang w:val="pl-PL"/>
        </w:rPr>
      </w:pPr>
      <w:r w:rsidRPr="00146521">
        <w:rPr>
          <w:rFonts w:ascii="Arial" w:hAnsi="Arial"/>
          <w:b/>
          <w:lang w:val="pl-PL"/>
        </w:rPr>
        <w:t>zakres działania</w:t>
      </w:r>
      <w:r w:rsidRPr="00146521">
        <w:rPr>
          <w:rFonts w:ascii="Arial" w:hAnsi="Arial"/>
          <w:lang w:val="pl-PL"/>
        </w:rPr>
        <w:t>: realizując zasadę partnerstwa należy uwzględniać wagę głosu poszczególnych właściwych partnerów w zależności od tego, czy reprezentują oni szersze interesy (np. całego środowiska danej kategorii partnerów), czy też swoje partykularne</w:t>
      </w:r>
      <w:r w:rsidRPr="00146521">
        <w:rPr>
          <w:rFonts w:ascii="Arial" w:hAnsi="Arial"/>
          <w:spacing w:val="-6"/>
          <w:lang w:val="pl-PL"/>
        </w:rPr>
        <w:t xml:space="preserve"> </w:t>
      </w:r>
      <w:r w:rsidRPr="00146521">
        <w:rPr>
          <w:rFonts w:ascii="Arial" w:hAnsi="Arial"/>
          <w:lang w:val="pl-PL"/>
        </w:rPr>
        <w:t>interesy;</w:t>
      </w:r>
    </w:p>
    <w:p w:rsidR="00CE0E27" w:rsidRPr="00146521" w:rsidRDefault="002F5206">
      <w:pPr>
        <w:pStyle w:val="Akapitzlist"/>
        <w:numPr>
          <w:ilvl w:val="1"/>
          <w:numId w:val="8"/>
        </w:numPr>
        <w:tabs>
          <w:tab w:val="left" w:pos="669"/>
        </w:tabs>
        <w:spacing w:before="3" w:line="360" w:lineRule="auto"/>
        <w:ind w:right="114" w:hanging="283"/>
        <w:jc w:val="both"/>
        <w:rPr>
          <w:rFonts w:ascii="Arial" w:eastAsia="Arial" w:hAnsi="Arial" w:cs="Arial"/>
          <w:lang w:val="pl-PL"/>
        </w:rPr>
      </w:pPr>
      <w:r w:rsidRPr="00146521">
        <w:rPr>
          <w:rFonts w:ascii="Arial" w:hAnsi="Arial"/>
          <w:b/>
          <w:lang w:val="pl-PL"/>
        </w:rPr>
        <w:t>poufność</w:t>
      </w:r>
      <w:r w:rsidRPr="00146521">
        <w:rPr>
          <w:rFonts w:ascii="Arial" w:hAnsi="Arial"/>
          <w:lang w:val="pl-PL"/>
        </w:rPr>
        <w:t>: o konieczności zachowania poufności danej informacji przekazywanej partnerom decyduje dysponent tej informacji, biorąc pod uwagę, czy jej ujawnienie mogłoby przynieść szkodę. Instytucje uczestniczące w realizacji PO zapewniają, aby partnerzy zaangażowani w przygotowanie naborów wniosków, sprawozdań z</w:t>
      </w:r>
      <w:r w:rsidRPr="00146521">
        <w:rPr>
          <w:rFonts w:ascii="Arial" w:hAnsi="Arial"/>
          <w:spacing w:val="19"/>
          <w:lang w:val="pl-PL"/>
        </w:rPr>
        <w:t xml:space="preserve"> </w:t>
      </w:r>
      <w:r w:rsidRPr="00146521">
        <w:rPr>
          <w:rFonts w:ascii="Arial" w:hAnsi="Arial"/>
          <w:lang w:val="pl-PL"/>
        </w:rPr>
        <w:t>postępów</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Tekstpodstawowy"/>
        <w:spacing w:before="51" w:line="360" w:lineRule="auto"/>
        <w:ind w:right="117" w:firstLine="0"/>
        <w:jc w:val="both"/>
        <w:rPr>
          <w:rFonts w:cs="Arial"/>
          <w:lang w:val="pl-PL"/>
        </w:rPr>
      </w:pPr>
      <w:r w:rsidRPr="00146521">
        <w:rPr>
          <w:lang w:val="pl-PL"/>
        </w:rPr>
        <w:lastRenderedPageBreak/>
        <w:t>oraz w monitorowanie i ewaluację programów byli świadomi swoich obowiązków związanych m.in. z ochroną danych i poufnością. IZ danym PO może w szczególności określić w wytycznych programowych, o których mowa w pkt 1 podrozdziału 8.1 (o ile zostały opracowane przez właściwą IZ), z uwzględnieniem obowiązujących w tym zakresie przepisów</w:t>
      </w:r>
      <w:r w:rsidRPr="00146521">
        <w:rPr>
          <w:spacing w:val="-7"/>
          <w:lang w:val="pl-PL"/>
        </w:rPr>
        <w:t xml:space="preserve"> </w:t>
      </w:r>
      <w:r w:rsidRPr="00146521">
        <w:rPr>
          <w:lang w:val="pl-PL"/>
        </w:rPr>
        <w:t>prawa:</w:t>
      </w:r>
    </w:p>
    <w:p w:rsidR="00CE0E27" w:rsidRPr="00146521" w:rsidRDefault="002F5206">
      <w:pPr>
        <w:pStyle w:val="Akapitzlist"/>
        <w:numPr>
          <w:ilvl w:val="2"/>
          <w:numId w:val="8"/>
        </w:numPr>
        <w:tabs>
          <w:tab w:val="left" w:pos="1096"/>
        </w:tabs>
        <w:spacing w:before="3"/>
        <w:jc w:val="left"/>
        <w:rPr>
          <w:rFonts w:ascii="Arial" w:eastAsia="Arial" w:hAnsi="Arial" w:cs="Arial"/>
          <w:lang w:val="pl-PL"/>
        </w:rPr>
      </w:pPr>
      <w:r w:rsidRPr="00146521">
        <w:rPr>
          <w:rFonts w:ascii="Arial" w:hAnsi="Arial"/>
          <w:lang w:val="pl-PL"/>
        </w:rPr>
        <w:t>jakie informacje podlegają</w:t>
      </w:r>
      <w:r w:rsidRPr="00146521">
        <w:rPr>
          <w:rFonts w:ascii="Arial" w:hAnsi="Arial"/>
          <w:spacing w:val="-6"/>
          <w:lang w:val="pl-PL"/>
        </w:rPr>
        <w:t xml:space="preserve"> </w:t>
      </w:r>
      <w:r w:rsidRPr="00146521">
        <w:rPr>
          <w:rFonts w:ascii="Arial" w:hAnsi="Arial"/>
          <w:lang w:val="pl-PL"/>
        </w:rPr>
        <w:t>ochronie;</w:t>
      </w:r>
    </w:p>
    <w:p w:rsidR="00CE0E27" w:rsidRPr="00146521" w:rsidRDefault="002F5206">
      <w:pPr>
        <w:pStyle w:val="Akapitzlist"/>
        <w:numPr>
          <w:ilvl w:val="2"/>
          <w:numId w:val="8"/>
        </w:numPr>
        <w:tabs>
          <w:tab w:val="left" w:pos="1096"/>
        </w:tabs>
        <w:spacing w:before="126"/>
        <w:ind w:hanging="302"/>
        <w:jc w:val="left"/>
        <w:rPr>
          <w:rFonts w:ascii="Arial" w:eastAsia="Arial" w:hAnsi="Arial" w:cs="Arial"/>
          <w:lang w:val="pl-PL"/>
        </w:rPr>
      </w:pPr>
      <w:r w:rsidRPr="00146521">
        <w:rPr>
          <w:rFonts w:ascii="Arial" w:hAnsi="Arial"/>
          <w:lang w:val="pl-PL"/>
        </w:rPr>
        <w:t>w jakim celu informacje mogą być</w:t>
      </w:r>
      <w:r w:rsidRPr="00146521">
        <w:rPr>
          <w:rFonts w:ascii="Arial" w:hAnsi="Arial"/>
          <w:spacing w:val="-13"/>
          <w:lang w:val="pl-PL"/>
        </w:rPr>
        <w:t xml:space="preserve"> </w:t>
      </w:r>
      <w:r w:rsidRPr="00146521">
        <w:rPr>
          <w:rFonts w:ascii="Arial" w:hAnsi="Arial"/>
          <w:lang w:val="pl-PL"/>
        </w:rPr>
        <w:t>wykorzystane;</w:t>
      </w:r>
    </w:p>
    <w:p w:rsidR="00CE0E27" w:rsidRPr="00146521" w:rsidRDefault="002F5206">
      <w:pPr>
        <w:pStyle w:val="Akapitzlist"/>
        <w:numPr>
          <w:ilvl w:val="2"/>
          <w:numId w:val="8"/>
        </w:numPr>
        <w:tabs>
          <w:tab w:val="left" w:pos="1096"/>
          <w:tab w:val="left" w:pos="1462"/>
          <w:tab w:val="left" w:pos="2006"/>
          <w:tab w:val="left" w:pos="2927"/>
          <w:tab w:val="left" w:pos="3772"/>
          <w:tab w:val="left" w:pos="5156"/>
          <w:tab w:val="left" w:pos="5475"/>
          <w:tab w:val="left" w:pos="6936"/>
          <w:tab w:val="left" w:pos="8037"/>
          <w:tab w:val="left" w:pos="8627"/>
        </w:tabs>
        <w:spacing w:before="128" w:line="360" w:lineRule="auto"/>
        <w:ind w:right="114" w:hanging="350"/>
        <w:jc w:val="left"/>
        <w:rPr>
          <w:rFonts w:ascii="Arial" w:eastAsia="Arial" w:hAnsi="Arial" w:cs="Arial"/>
          <w:lang w:val="pl-PL"/>
        </w:rPr>
      </w:pPr>
      <w:r w:rsidRPr="00146521">
        <w:rPr>
          <w:rFonts w:ascii="Arial" w:hAnsi="Arial"/>
          <w:lang w:val="pl-PL"/>
        </w:rPr>
        <w:t>w</w:t>
      </w:r>
      <w:r w:rsidRPr="00146521">
        <w:rPr>
          <w:rFonts w:ascii="Arial" w:hAnsi="Arial"/>
          <w:lang w:val="pl-PL"/>
        </w:rPr>
        <w:tab/>
        <w:t>jaki</w:t>
      </w:r>
      <w:r w:rsidRPr="00146521">
        <w:rPr>
          <w:rFonts w:ascii="Arial" w:hAnsi="Arial"/>
          <w:lang w:val="pl-PL"/>
        </w:rPr>
        <w:tab/>
        <w:t>sposób</w:t>
      </w:r>
      <w:r w:rsidRPr="00146521">
        <w:rPr>
          <w:rFonts w:ascii="Arial" w:hAnsi="Arial"/>
          <w:lang w:val="pl-PL"/>
        </w:rPr>
        <w:tab/>
        <w:t>należy</w:t>
      </w:r>
      <w:r w:rsidRPr="00146521">
        <w:rPr>
          <w:rFonts w:ascii="Arial" w:hAnsi="Arial"/>
          <w:lang w:val="pl-PL"/>
        </w:rPr>
        <w:tab/>
        <w:t>postępować</w:t>
      </w:r>
      <w:r w:rsidRPr="00146521">
        <w:rPr>
          <w:rFonts w:ascii="Arial" w:hAnsi="Arial"/>
          <w:lang w:val="pl-PL"/>
        </w:rPr>
        <w:tab/>
        <w:t>z</w:t>
      </w:r>
      <w:r w:rsidRPr="00146521">
        <w:rPr>
          <w:rFonts w:ascii="Arial" w:hAnsi="Arial"/>
          <w:lang w:val="pl-PL"/>
        </w:rPr>
        <w:tab/>
        <w:t>informacjami</w:t>
      </w:r>
      <w:r w:rsidRPr="00146521">
        <w:rPr>
          <w:rFonts w:ascii="Arial" w:hAnsi="Arial"/>
          <w:lang w:val="pl-PL"/>
        </w:rPr>
        <w:tab/>
        <w:t>poufnymi</w:t>
      </w:r>
      <w:r w:rsidRPr="00146521">
        <w:rPr>
          <w:rFonts w:ascii="Arial" w:hAnsi="Arial"/>
          <w:lang w:val="pl-PL"/>
        </w:rPr>
        <w:tab/>
        <w:t>(np.</w:t>
      </w:r>
      <w:r w:rsidRPr="00146521">
        <w:rPr>
          <w:rFonts w:ascii="Arial" w:hAnsi="Arial"/>
          <w:lang w:val="pl-PL"/>
        </w:rPr>
        <w:tab/>
        <w:t>zakaz zwielokrotniania);</w:t>
      </w:r>
    </w:p>
    <w:p w:rsidR="00CE0E27" w:rsidRPr="00146521" w:rsidRDefault="002F5206">
      <w:pPr>
        <w:pStyle w:val="Akapitzlist"/>
        <w:numPr>
          <w:ilvl w:val="2"/>
          <w:numId w:val="8"/>
        </w:numPr>
        <w:tabs>
          <w:tab w:val="left" w:pos="1096"/>
        </w:tabs>
        <w:spacing w:before="4"/>
        <w:ind w:hanging="362"/>
        <w:jc w:val="both"/>
        <w:rPr>
          <w:rFonts w:ascii="Arial" w:eastAsia="Arial" w:hAnsi="Arial" w:cs="Arial"/>
          <w:lang w:val="pl-PL"/>
        </w:rPr>
      </w:pPr>
      <w:r w:rsidRPr="00146521">
        <w:rPr>
          <w:rFonts w:ascii="Arial" w:hAnsi="Arial"/>
          <w:lang w:val="pl-PL"/>
        </w:rPr>
        <w:t>okres obowiązywania</w:t>
      </w:r>
      <w:r w:rsidRPr="00146521">
        <w:rPr>
          <w:rFonts w:ascii="Arial" w:hAnsi="Arial"/>
          <w:spacing w:val="-2"/>
          <w:lang w:val="pl-PL"/>
        </w:rPr>
        <w:t xml:space="preserve"> </w:t>
      </w:r>
      <w:r w:rsidRPr="00146521">
        <w:rPr>
          <w:rFonts w:ascii="Arial" w:hAnsi="Arial"/>
          <w:lang w:val="pl-PL"/>
        </w:rPr>
        <w:t>poufności;</w:t>
      </w:r>
    </w:p>
    <w:p w:rsidR="00CE0E27" w:rsidRPr="00146521" w:rsidRDefault="002F5206">
      <w:pPr>
        <w:pStyle w:val="Akapitzlist"/>
        <w:numPr>
          <w:ilvl w:val="1"/>
          <w:numId w:val="8"/>
        </w:numPr>
        <w:tabs>
          <w:tab w:val="left" w:pos="669"/>
        </w:tabs>
        <w:spacing w:before="124" w:line="360" w:lineRule="auto"/>
        <w:ind w:right="114" w:hanging="283"/>
        <w:jc w:val="both"/>
        <w:rPr>
          <w:rFonts w:ascii="Arial" w:eastAsia="Arial" w:hAnsi="Arial" w:cs="Arial"/>
          <w:lang w:val="pl-PL"/>
        </w:rPr>
      </w:pPr>
      <w:r w:rsidRPr="00146521">
        <w:rPr>
          <w:rFonts w:ascii="Arial" w:hAnsi="Arial"/>
          <w:b/>
          <w:lang w:val="pl-PL"/>
        </w:rPr>
        <w:t>bezstronność</w:t>
      </w:r>
      <w:r w:rsidRPr="00146521">
        <w:rPr>
          <w:rFonts w:ascii="Arial" w:hAnsi="Arial"/>
          <w:lang w:val="pl-PL"/>
        </w:rPr>
        <w:t>: umożliwienie podejmowania decyzji w sposób neutralny, na podstawie obiektywnych kryteriów, a nie partykularnych przekonań, uprzedzeń, czy preferencji, bez faworyzowania którejkolwiek ze stron i przy zapewnieniu braku ingerencji osób trzecich;</w:t>
      </w:r>
    </w:p>
    <w:p w:rsidR="00CE0E27" w:rsidRPr="00146521" w:rsidRDefault="002F5206">
      <w:pPr>
        <w:pStyle w:val="Akapitzlist"/>
        <w:numPr>
          <w:ilvl w:val="1"/>
          <w:numId w:val="8"/>
        </w:numPr>
        <w:tabs>
          <w:tab w:val="left" w:pos="669"/>
        </w:tabs>
        <w:spacing w:before="1" w:line="362" w:lineRule="auto"/>
        <w:ind w:right="113" w:hanging="283"/>
        <w:jc w:val="both"/>
        <w:rPr>
          <w:rFonts w:ascii="Arial" w:eastAsia="Arial" w:hAnsi="Arial" w:cs="Arial"/>
          <w:lang w:val="pl-PL"/>
        </w:rPr>
      </w:pPr>
      <w:r w:rsidRPr="00146521">
        <w:rPr>
          <w:rFonts w:ascii="Arial" w:hAnsi="Arial"/>
          <w:b/>
          <w:lang w:val="pl-PL"/>
        </w:rPr>
        <w:t>efektywność</w:t>
      </w:r>
      <w:r w:rsidRPr="00146521">
        <w:rPr>
          <w:rFonts w:ascii="Arial" w:hAnsi="Arial"/>
          <w:lang w:val="pl-PL"/>
        </w:rPr>
        <w:t>: działanie w sposób możliwie najskuteczniejszy, przy optymalnym wykorzystaniu dostępnych zasobów czasu, środków finansowych, wiedzy i kapitału ludzkiego dla osiągnięcia oczekiwanych</w:t>
      </w:r>
      <w:r w:rsidRPr="00146521">
        <w:rPr>
          <w:rFonts w:ascii="Arial" w:hAnsi="Arial"/>
          <w:spacing w:val="-17"/>
          <w:lang w:val="pl-PL"/>
        </w:rPr>
        <w:t xml:space="preserve"> </w:t>
      </w:r>
      <w:r w:rsidRPr="00146521">
        <w:rPr>
          <w:rFonts w:ascii="Arial" w:hAnsi="Arial"/>
          <w:lang w:val="pl-PL"/>
        </w:rPr>
        <w:t>celów;</w:t>
      </w:r>
    </w:p>
    <w:p w:rsidR="00CE0E27" w:rsidRPr="00146521" w:rsidRDefault="002F5206">
      <w:pPr>
        <w:pStyle w:val="Akapitzlist"/>
        <w:numPr>
          <w:ilvl w:val="1"/>
          <w:numId w:val="8"/>
        </w:numPr>
        <w:tabs>
          <w:tab w:val="left" w:pos="669"/>
        </w:tabs>
        <w:spacing w:line="362" w:lineRule="auto"/>
        <w:ind w:right="117" w:hanging="283"/>
        <w:jc w:val="both"/>
        <w:rPr>
          <w:rFonts w:ascii="Arial" w:eastAsia="Arial" w:hAnsi="Arial" w:cs="Arial"/>
          <w:lang w:val="pl-PL"/>
        </w:rPr>
      </w:pPr>
      <w:r w:rsidRPr="00146521">
        <w:rPr>
          <w:rFonts w:ascii="Arial" w:hAnsi="Arial"/>
          <w:b/>
          <w:lang w:val="pl-PL"/>
        </w:rPr>
        <w:t>prawo do uczestnictwa</w:t>
      </w:r>
      <w:r w:rsidRPr="00146521">
        <w:rPr>
          <w:rFonts w:ascii="Arial" w:hAnsi="Arial"/>
          <w:lang w:val="pl-PL"/>
        </w:rPr>
        <w:t>: zapewnienie udziału właściwych partnerów we wszystkich etapach: programowania, wdrażania, monitorowania i ewaluacji danego</w:t>
      </w:r>
      <w:r w:rsidRPr="00146521">
        <w:rPr>
          <w:rFonts w:ascii="Arial" w:hAnsi="Arial"/>
          <w:spacing w:val="-12"/>
          <w:lang w:val="pl-PL"/>
        </w:rPr>
        <w:t xml:space="preserve"> </w:t>
      </w:r>
      <w:r w:rsidRPr="00146521">
        <w:rPr>
          <w:rFonts w:ascii="Arial" w:hAnsi="Arial"/>
          <w:lang w:val="pl-PL"/>
        </w:rPr>
        <w:t>PO;</w:t>
      </w:r>
    </w:p>
    <w:p w:rsidR="00CE0E27" w:rsidRPr="00146521" w:rsidRDefault="002F5206">
      <w:pPr>
        <w:pStyle w:val="Akapitzlist"/>
        <w:numPr>
          <w:ilvl w:val="1"/>
          <w:numId w:val="8"/>
        </w:numPr>
        <w:tabs>
          <w:tab w:val="left" w:pos="669"/>
        </w:tabs>
        <w:spacing w:line="360" w:lineRule="auto"/>
        <w:ind w:right="117" w:hanging="283"/>
        <w:jc w:val="both"/>
        <w:rPr>
          <w:rFonts w:ascii="Arial" w:eastAsia="Arial" w:hAnsi="Arial" w:cs="Arial"/>
          <w:lang w:val="pl-PL"/>
        </w:rPr>
      </w:pPr>
      <w:r w:rsidRPr="00146521">
        <w:rPr>
          <w:rFonts w:ascii="Arial" w:hAnsi="Arial"/>
          <w:b/>
          <w:lang w:val="pl-PL"/>
        </w:rPr>
        <w:t>prawo do uzyskiwania odpowiedzi</w:t>
      </w:r>
      <w:r w:rsidRPr="00146521">
        <w:rPr>
          <w:rFonts w:ascii="Arial" w:hAnsi="Arial"/>
          <w:lang w:val="pl-PL"/>
        </w:rPr>
        <w:t>: zapewnienie funkcjonowania skutecznych kanałów komunikacji do  zgłaszania  przez  partnerów  pytań,  postulatów  lub propozycji oraz uzyskiwania informacji zwrotnych wraz z uzasadnieniem stanowiska instytucji uczestniczących w realizacji PO na lata</w:t>
      </w:r>
      <w:r w:rsidRPr="00146521">
        <w:rPr>
          <w:rFonts w:ascii="Arial" w:hAnsi="Arial"/>
          <w:spacing w:val="-14"/>
          <w:lang w:val="pl-PL"/>
        </w:rPr>
        <w:t xml:space="preserve"> </w:t>
      </w:r>
      <w:r w:rsidRPr="00146521">
        <w:rPr>
          <w:rFonts w:ascii="Arial" w:hAnsi="Arial"/>
          <w:lang w:val="pl-PL"/>
        </w:rPr>
        <w:t>2014-2020.</w:t>
      </w:r>
    </w:p>
    <w:p w:rsidR="00CE0E27" w:rsidRPr="00146521" w:rsidRDefault="00CE0E27">
      <w:pPr>
        <w:spacing w:before="2"/>
        <w:rPr>
          <w:rFonts w:ascii="Arial" w:eastAsia="Arial" w:hAnsi="Arial" w:cs="Arial"/>
          <w:sz w:val="21"/>
          <w:szCs w:val="21"/>
          <w:lang w:val="pl-PL"/>
        </w:rPr>
      </w:pPr>
    </w:p>
    <w:p w:rsidR="00CE0E27" w:rsidRPr="00146521" w:rsidRDefault="002F5206">
      <w:pPr>
        <w:spacing w:line="362" w:lineRule="auto"/>
        <w:ind w:left="3438" w:right="103" w:hanging="3337"/>
        <w:rPr>
          <w:rFonts w:ascii="Arial" w:eastAsia="Arial" w:hAnsi="Arial" w:cs="Arial"/>
          <w:sz w:val="24"/>
          <w:szCs w:val="24"/>
          <w:lang w:val="pl-PL"/>
        </w:rPr>
      </w:pPr>
      <w:bookmarkStart w:id="35" w:name="Podrozdział_8.3_–_Angażowanie_partnerów_"/>
      <w:bookmarkStart w:id="36" w:name="_bookmark15"/>
      <w:bookmarkEnd w:id="35"/>
      <w:bookmarkEnd w:id="36"/>
      <w:r w:rsidRPr="00146521">
        <w:rPr>
          <w:rFonts w:ascii="Arial" w:eastAsia="Arial" w:hAnsi="Arial" w:cs="Arial"/>
          <w:b/>
          <w:bCs/>
          <w:i/>
          <w:sz w:val="24"/>
          <w:szCs w:val="24"/>
          <w:lang w:val="pl-PL"/>
        </w:rPr>
        <w:t>Podrozdział 8.3 – Angażowanie partnerów na poszczególnych etapach realizacji polityki spójności</w:t>
      </w:r>
      <w:r w:rsidRPr="00146521">
        <w:rPr>
          <w:rFonts w:ascii="Arial" w:eastAsia="Arial" w:hAnsi="Arial" w:cs="Arial"/>
          <w:b/>
          <w:bCs/>
          <w:i/>
          <w:spacing w:val="-1"/>
          <w:sz w:val="24"/>
          <w:szCs w:val="24"/>
          <w:lang w:val="pl-PL"/>
        </w:rPr>
        <w:t xml:space="preserve"> </w:t>
      </w:r>
      <w:r w:rsidRPr="00146521">
        <w:rPr>
          <w:rFonts w:ascii="Arial" w:eastAsia="Arial" w:hAnsi="Arial" w:cs="Arial"/>
          <w:b/>
          <w:bCs/>
          <w:i/>
          <w:sz w:val="24"/>
          <w:szCs w:val="24"/>
          <w:lang w:val="pl-PL"/>
        </w:rPr>
        <w:t>UE</w:t>
      </w:r>
    </w:p>
    <w:p w:rsidR="00CE0E27" w:rsidRPr="00146521" w:rsidRDefault="002F5206">
      <w:pPr>
        <w:pStyle w:val="Akapitzlist"/>
        <w:numPr>
          <w:ilvl w:val="0"/>
          <w:numId w:val="7"/>
        </w:numPr>
        <w:tabs>
          <w:tab w:val="left" w:pos="386"/>
        </w:tabs>
        <w:spacing w:before="59" w:line="360" w:lineRule="auto"/>
        <w:ind w:right="118" w:hanging="283"/>
        <w:jc w:val="both"/>
        <w:rPr>
          <w:rFonts w:ascii="Arial" w:eastAsia="Arial" w:hAnsi="Arial" w:cs="Arial"/>
          <w:lang w:val="pl-PL"/>
        </w:rPr>
      </w:pPr>
      <w:r w:rsidRPr="00146521">
        <w:rPr>
          <w:rFonts w:ascii="Arial" w:hAnsi="Arial"/>
          <w:lang w:val="pl-PL"/>
        </w:rPr>
        <w:t>W zależności od etapu zarządzania wsparciem z funduszy polityki spójności UE w ramach PO (programowanie, wdrażanie, monitorowanie i ewaluacja) angażowanie właściwych partnerów w prace może mieć różny zakres</w:t>
      </w:r>
      <w:r w:rsidRPr="00146521">
        <w:rPr>
          <w:rFonts w:ascii="Arial" w:hAnsi="Arial"/>
          <w:spacing w:val="-21"/>
          <w:lang w:val="pl-PL"/>
        </w:rPr>
        <w:t xml:space="preserve"> </w:t>
      </w:r>
      <w:r w:rsidRPr="00146521">
        <w:rPr>
          <w:rFonts w:ascii="Arial" w:hAnsi="Arial"/>
          <w:lang w:val="pl-PL"/>
        </w:rPr>
        <w:t>przedmiotowy.</w:t>
      </w:r>
    </w:p>
    <w:p w:rsidR="00CE0E27" w:rsidRPr="00146521" w:rsidRDefault="002F5206">
      <w:pPr>
        <w:pStyle w:val="Akapitzlist"/>
        <w:numPr>
          <w:ilvl w:val="0"/>
          <w:numId w:val="7"/>
        </w:numPr>
        <w:tabs>
          <w:tab w:val="left" w:pos="386"/>
        </w:tabs>
        <w:spacing w:before="3" w:line="360" w:lineRule="auto"/>
        <w:ind w:right="111" w:hanging="283"/>
        <w:jc w:val="both"/>
        <w:rPr>
          <w:rFonts w:ascii="Arial" w:eastAsia="Arial" w:hAnsi="Arial" w:cs="Arial"/>
          <w:lang w:val="pl-PL"/>
        </w:rPr>
      </w:pPr>
      <w:r w:rsidRPr="00146521">
        <w:rPr>
          <w:rFonts w:ascii="Arial" w:hAnsi="Arial"/>
          <w:lang w:val="pl-PL"/>
        </w:rPr>
        <w:t>Współpraca partnerska między instytucjami uczestniczącymi w realizacji PO na lata 2014- 2020 a partnerami może przybierać również różnorodne formy zależne od jej zakresu przedmiotowego i podmiotowego, w szczególności takie</w:t>
      </w:r>
      <w:r w:rsidRPr="00146521">
        <w:rPr>
          <w:rFonts w:ascii="Arial" w:hAnsi="Arial"/>
          <w:spacing w:val="-13"/>
          <w:lang w:val="pl-PL"/>
        </w:rPr>
        <w:t xml:space="preserve"> </w:t>
      </w:r>
      <w:r w:rsidRPr="00146521">
        <w:rPr>
          <w:rFonts w:ascii="Arial" w:hAnsi="Arial"/>
          <w:lang w:val="pl-PL"/>
        </w:rPr>
        <w:t>jak:</w:t>
      </w:r>
    </w:p>
    <w:p w:rsidR="00CE0E27" w:rsidRPr="00146521" w:rsidRDefault="002F5206">
      <w:pPr>
        <w:pStyle w:val="Akapitzlist"/>
        <w:numPr>
          <w:ilvl w:val="1"/>
          <w:numId w:val="7"/>
        </w:numPr>
        <w:tabs>
          <w:tab w:val="left" w:pos="671"/>
        </w:tabs>
        <w:spacing w:before="3" w:line="360" w:lineRule="auto"/>
        <w:ind w:right="115" w:hanging="285"/>
        <w:jc w:val="both"/>
        <w:rPr>
          <w:rFonts w:ascii="Arial" w:eastAsia="Arial" w:hAnsi="Arial" w:cs="Arial"/>
          <w:lang w:val="pl-PL"/>
        </w:rPr>
      </w:pPr>
      <w:r w:rsidRPr="00146521">
        <w:rPr>
          <w:rFonts w:ascii="Arial" w:hAnsi="Arial"/>
          <w:lang w:val="pl-PL"/>
        </w:rPr>
        <w:t>wymiana pisemnych stanowisk, w tym w formie elektronicznej na uprzednio  uzgodnione adresy poczty elektronicznej tworzące bazę</w:t>
      </w:r>
      <w:r w:rsidRPr="00146521">
        <w:rPr>
          <w:rFonts w:ascii="Arial" w:hAnsi="Arial"/>
          <w:spacing w:val="-19"/>
          <w:lang w:val="pl-PL"/>
        </w:rPr>
        <w:t xml:space="preserve"> </w:t>
      </w:r>
      <w:r w:rsidRPr="00146521">
        <w:rPr>
          <w:rFonts w:ascii="Arial" w:hAnsi="Arial"/>
          <w:lang w:val="pl-PL"/>
        </w:rPr>
        <w:t>kontaktów;</w:t>
      </w:r>
    </w:p>
    <w:p w:rsidR="00CE0E27" w:rsidRPr="00146521" w:rsidRDefault="002F5206">
      <w:pPr>
        <w:pStyle w:val="Akapitzlist"/>
        <w:numPr>
          <w:ilvl w:val="1"/>
          <w:numId w:val="7"/>
        </w:numPr>
        <w:tabs>
          <w:tab w:val="left" w:pos="671"/>
        </w:tabs>
        <w:spacing w:before="3" w:line="360" w:lineRule="auto"/>
        <w:ind w:right="116" w:hanging="285"/>
        <w:jc w:val="both"/>
        <w:rPr>
          <w:rFonts w:ascii="Arial" w:eastAsia="Arial" w:hAnsi="Arial" w:cs="Arial"/>
          <w:lang w:val="pl-PL"/>
        </w:rPr>
      </w:pPr>
      <w:r w:rsidRPr="00146521">
        <w:rPr>
          <w:rFonts w:ascii="Arial" w:hAnsi="Arial"/>
          <w:lang w:val="pl-PL"/>
        </w:rPr>
        <w:t>spotkania,  w  tym   np.   spotkania   grup   roboczych   powołanych   do   współpracy   w określonych obszarach oraz spotkania</w:t>
      </w:r>
      <w:r w:rsidRPr="00146521">
        <w:rPr>
          <w:rFonts w:ascii="Arial" w:hAnsi="Arial"/>
          <w:spacing w:val="-11"/>
          <w:lang w:val="pl-PL"/>
        </w:rPr>
        <w:t xml:space="preserve"> </w:t>
      </w:r>
      <w:r w:rsidRPr="00146521">
        <w:rPr>
          <w:rFonts w:ascii="Arial" w:hAnsi="Arial"/>
          <w:lang w:val="pl-PL"/>
        </w:rPr>
        <w:t>konsultacyjne;</w:t>
      </w:r>
    </w:p>
    <w:p w:rsidR="00CE0E27" w:rsidRPr="00146521" w:rsidRDefault="00CE0E27">
      <w:pPr>
        <w:spacing w:line="360" w:lineRule="auto"/>
        <w:jc w:val="both"/>
        <w:rPr>
          <w:rFonts w:ascii="Arial" w:eastAsia="Arial" w:hAnsi="Arial" w:cs="Arial"/>
          <w:lang w:val="pl-PL"/>
        </w:rPr>
        <w:sectPr w:rsidR="00CE0E27" w:rsidRPr="00146521">
          <w:footerReference w:type="default" r:id="rId23"/>
          <w:pgSz w:w="12240" w:h="15840"/>
          <w:pgMar w:top="940" w:right="1320" w:bottom="1140" w:left="1600" w:header="0" w:footer="945" w:gutter="0"/>
          <w:pgNumType w:start="25"/>
          <w:cols w:space="708"/>
        </w:sectPr>
      </w:pPr>
    </w:p>
    <w:p w:rsidR="00CE0E27" w:rsidRPr="00146521" w:rsidRDefault="002F5206">
      <w:pPr>
        <w:pStyle w:val="Akapitzlist"/>
        <w:numPr>
          <w:ilvl w:val="1"/>
          <w:numId w:val="7"/>
        </w:numPr>
        <w:tabs>
          <w:tab w:val="left" w:pos="671"/>
        </w:tabs>
        <w:spacing w:before="51"/>
        <w:ind w:hanging="285"/>
        <w:rPr>
          <w:rFonts w:ascii="Arial" w:eastAsia="Arial" w:hAnsi="Arial" w:cs="Arial"/>
          <w:lang w:val="pl-PL"/>
        </w:rPr>
      </w:pPr>
      <w:r w:rsidRPr="00146521">
        <w:rPr>
          <w:rFonts w:ascii="Arial" w:hAnsi="Arial"/>
          <w:lang w:val="pl-PL"/>
        </w:rPr>
        <w:lastRenderedPageBreak/>
        <w:t>konsultacje projektów dokumentów opracowywanych na potrzeby realizacji danego</w:t>
      </w:r>
      <w:r w:rsidRPr="00146521">
        <w:rPr>
          <w:rFonts w:ascii="Arial" w:hAnsi="Arial"/>
          <w:spacing w:val="-22"/>
          <w:lang w:val="pl-PL"/>
        </w:rPr>
        <w:t xml:space="preserve"> </w:t>
      </w:r>
      <w:r w:rsidRPr="00146521">
        <w:rPr>
          <w:rFonts w:ascii="Arial" w:hAnsi="Arial"/>
          <w:lang w:val="pl-PL"/>
        </w:rPr>
        <w:t>PO;</w:t>
      </w:r>
    </w:p>
    <w:p w:rsidR="00CE0E27" w:rsidRPr="00146521" w:rsidRDefault="002F5206">
      <w:pPr>
        <w:pStyle w:val="Akapitzlist"/>
        <w:numPr>
          <w:ilvl w:val="1"/>
          <w:numId w:val="7"/>
        </w:numPr>
        <w:tabs>
          <w:tab w:val="left" w:pos="671"/>
        </w:tabs>
        <w:spacing w:before="126" w:line="360" w:lineRule="auto"/>
        <w:ind w:right="112" w:hanging="285"/>
        <w:jc w:val="both"/>
        <w:rPr>
          <w:rFonts w:ascii="Arial" w:eastAsia="Arial" w:hAnsi="Arial" w:cs="Arial"/>
          <w:lang w:val="pl-PL"/>
        </w:rPr>
      </w:pPr>
      <w:r w:rsidRPr="00146521">
        <w:rPr>
          <w:rFonts w:ascii="Arial" w:hAnsi="Arial"/>
          <w:lang w:val="pl-PL"/>
        </w:rPr>
        <w:t>zasięganie przez instytucje uczestniczące w realizacji PO na lata 2014-2020 opinii partnerów w sprawie projektów dokumentów opracowywanych na potrzeby realizacji danego</w:t>
      </w:r>
      <w:r w:rsidRPr="00146521">
        <w:rPr>
          <w:rFonts w:ascii="Arial" w:hAnsi="Arial"/>
          <w:spacing w:val="-3"/>
          <w:lang w:val="pl-PL"/>
        </w:rPr>
        <w:t xml:space="preserve"> </w:t>
      </w:r>
      <w:r w:rsidRPr="00146521">
        <w:rPr>
          <w:rFonts w:ascii="Arial" w:hAnsi="Arial"/>
          <w:lang w:val="pl-PL"/>
        </w:rPr>
        <w:t>PO;</w:t>
      </w:r>
    </w:p>
    <w:p w:rsidR="00CE0E27" w:rsidRPr="00146521" w:rsidRDefault="002F5206">
      <w:pPr>
        <w:pStyle w:val="Akapitzlist"/>
        <w:numPr>
          <w:ilvl w:val="1"/>
          <w:numId w:val="7"/>
        </w:numPr>
        <w:tabs>
          <w:tab w:val="left" w:pos="671"/>
        </w:tabs>
        <w:spacing w:before="3" w:line="360" w:lineRule="auto"/>
        <w:ind w:right="115" w:hanging="285"/>
        <w:rPr>
          <w:rFonts w:ascii="Arial" w:eastAsia="Arial" w:hAnsi="Arial" w:cs="Arial"/>
          <w:lang w:val="pl-PL"/>
        </w:rPr>
      </w:pPr>
      <w:r w:rsidRPr="00146521">
        <w:rPr>
          <w:rFonts w:ascii="Arial" w:hAnsi="Arial"/>
          <w:lang w:val="pl-PL"/>
        </w:rPr>
        <w:t>dyżury eksperckie prowadzone przez instytucje uczestniczące w realizacji PO na lata 2014-2020 dla</w:t>
      </w:r>
      <w:r w:rsidRPr="00146521">
        <w:rPr>
          <w:rFonts w:ascii="Arial" w:hAnsi="Arial"/>
          <w:spacing w:val="-10"/>
          <w:lang w:val="pl-PL"/>
        </w:rPr>
        <w:t xml:space="preserve"> </w:t>
      </w:r>
      <w:r w:rsidRPr="00146521">
        <w:rPr>
          <w:rFonts w:ascii="Arial" w:hAnsi="Arial"/>
          <w:lang w:val="pl-PL"/>
        </w:rPr>
        <w:t>partnerów;</w:t>
      </w:r>
    </w:p>
    <w:p w:rsidR="00CE0E27" w:rsidRPr="00146521" w:rsidRDefault="002F5206">
      <w:pPr>
        <w:pStyle w:val="Akapitzlist"/>
        <w:numPr>
          <w:ilvl w:val="1"/>
          <w:numId w:val="7"/>
        </w:numPr>
        <w:tabs>
          <w:tab w:val="left" w:pos="671"/>
        </w:tabs>
        <w:spacing w:before="3"/>
        <w:ind w:hanging="285"/>
        <w:rPr>
          <w:rFonts w:ascii="Arial" w:eastAsia="Arial" w:hAnsi="Arial" w:cs="Arial"/>
          <w:lang w:val="pl-PL"/>
        </w:rPr>
      </w:pPr>
      <w:r w:rsidRPr="00146521">
        <w:rPr>
          <w:rFonts w:ascii="Arial"/>
          <w:lang w:val="pl-PL"/>
        </w:rPr>
        <w:t>warsztaty;</w:t>
      </w:r>
    </w:p>
    <w:p w:rsidR="00CE0E27" w:rsidRPr="00146521" w:rsidRDefault="002F5206">
      <w:pPr>
        <w:pStyle w:val="Akapitzlist"/>
        <w:numPr>
          <w:ilvl w:val="1"/>
          <w:numId w:val="7"/>
        </w:numPr>
        <w:tabs>
          <w:tab w:val="left" w:pos="671"/>
        </w:tabs>
        <w:spacing w:before="128"/>
        <w:ind w:hanging="285"/>
        <w:rPr>
          <w:rFonts w:ascii="Arial" w:eastAsia="Arial" w:hAnsi="Arial" w:cs="Arial"/>
          <w:lang w:val="pl-PL"/>
        </w:rPr>
      </w:pPr>
      <w:r w:rsidRPr="00146521">
        <w:rPr>
          <w:rFonts w:ascii="Arial"/>
          <w:lang w:val="pl-PL"/>
        </w:rPr>
        <w:t>sesje</w:t>
      </w:r>
      <w:r w:rsidRPr="00146521">
        <w:rPr>
          <w:rFonts w:ascii="Arial"/>
          <w:spacing w:val="-6"/>
          <w:lang w:val="pl-PL"/>
        </w:rPr>
        <w:t xml:space="preserve"> </w:t>
      </w:r>
      <w:r w:rsidRPr="00146521">
        <w:rPr>
          <w:rFonts w:ascii="Arial"/>
          <w:lang w:val="pl-PL"/>
        </w:rPr>
        <w:t>szkoleniowe;</w:t>
      </w:r>
    </w:p>
    <w:p w:rsidR="00CE0E27" w:rsidRPr="00146521" w:rsidRDefault="002F5206">
      <w:pPr>
        <w:pStyle w:val="Akapitzlist"/>
        <w:numPr>
          <w:ilvl w:val="1"/>
          <w:numId w:val="7"/>
        </w:numPr>
        <w:tabs>
          <w:tab w:val="left" w:pos="671"/>
        </w:tabs>
        <w:spacing w:before="126"/>
        <w:ind w:hanging="285"/>
        <w:rPr>
          <w:rFonts w:ascii="Arial" w:eastAsia="Arial" w:hAnsi="Arial" w:cs="Arial"/>
          <w:lang w:val="pl-PL"/>
        </w:rPr>
      </w:pPr>
      <w:r w:rsidRPr="00146521">
        <w:rPr>
          <w:rFonts w:ascii="Arial"/>
          <w:lang w:val="pl-PL"/>
        </w:rPr>
        <w:t>seminaria;</w:t>
      </w:r>
    </w:p>
    <w:p w:rsidR="00CE0E27" w:rsidRPr="00146521" w:rsidRDefault="002F5206">
      <w:pPr>
        <w:pStyle w:val="Akapitzlist"/>
        <w:numPr>
          <w:ilvl w:val="1"/>
          <w:numId w:val="7"/>
        </w:numPr>
        <w:tabs>
          <w:tab w:val="left" w:pos="671"/>
        </w:tabs>
        <w:spacing w:before="127"/>
        <w:ind w:hanging="285"/>
        <w:rPr>
          <w:rFonts w:ascii="Arial" w:eastAsia="Arial" w:hAnsi="Arial" w:cs="Arial"/>
          <w:lang w:val="pl-PL"/>
        </w:rPr>
      </w:pPr>
      <w:r w:rsidRPr="00146521">
        <w:rPr>
          <w:rFonts w:ascii="Arial"/>
          <w:lang w:val="pl-PL"/>
        </w:rPr>
        <w:t>konferencje;</w:t>
      </w:r>
    </w:p>
    <w:p w:rsidR="00CE0E27" w:rsidRPr="00146521" w:rsidRDefault="002F5206">
      <w:pPr>
        <w:pStyle w:val="Akapitzlist"/>
        <w:numPr>
          <w:ilvl w:val="1"/>
          <w:numId w:val="7"/>
        </w:numPr>
        <w:tabs>
          <w:tab w:val="left" w:pos="671"/>
        </w:tabs>
        <w:spacing w:before="126"/>
        <w:ind w:hanging="285"/>
        <w:rPr>
          <w:rFonts w:ascii="Arial" w:eastAsia="Arial" w:hAnsi="Arial" w:cs="Arial"/>
          <w:lang w:val="pl-PL"/>
        </w:rPr>
      </w:pPr>
      <w:r w:rsidRPr="00146521">
        <w:rPr>
          <w:rFonts w:ascii="Arial"/>
          <w:lang w:val="pl-PL"/>
        </w:rPr>
        <w:t>sieci</w:t>
      </w:r>
      <w:r w:rsidRPr="00146521">
        <w:rPr>
          <w:rFonts w:ascii="Arial"/>
          <w:spacing w:val="-8"/>
          <w:lang w:val="pl-PL"/>
        </w:rPr>
        <w:t xml:space="preserve"> </w:t>
      </w:r>
      <w:r w:rsidRPr="00146521">
        <w:rPr>
          <w:rFonts w:ascii="Arial"/>
          <w:lang w:val="pl-PL"/>
        </w:rPr>
        <w:t>tematyczne;</w:t>
      </w:r>
    </w:p>
    <w:p w:rsidR="00CE0E27" w:rsidRPr="00146521" w:rsidRDefault="002F5206">
      <w:pPr>
        <w:pStyle w:val="Akapitzlist"/>
        <w:numPr>
          <w:ilvl w:val="1"/>
          <w:numId w:val="7"/>
        </w:numPr>
        <w:tabs>
          <w:tab w:val="left" w:pos="671"/>
        </w:tabs>
        <w:spacing w:before="126" w:line="360" w:lineRule="auto"/>
        <w:ind w:right="122" w:hanging="285"/>
        <w:rPr>
          <w:rFonts w:ascii="Arial" w:eastAsia="Arial" w:hAnsi="Arial" w:cs="Arial"/>
          <w:lang w:val="pl-PL"/>
        </w:rPr>
      </w:pPr>
      <w:r w:rsidRPr="00146521">
        <w:rPr>
          <w:rFonts w:ascii="Arial" w:hAnsi="Arial"/>
          <w:lang w:val="pl-PL"/>
        </w:rPr>
        <w:t>wymiana informacji i doświadczeń  za pośrednictwem systemów teleinformatycznych,  w tym np. internetowych forów, platform współpracy oraz baz</w:t>
      </w:r>
      <w:r w:rsidRPr="00146521">
        <w:rPr>
          <w:rFonts w:ascii="Arial" w:hAnsi="Arial"/>
          <w:spacing w:val="-23"/>
          <w:lang w:val="pl-PL"/>
        </w:rPr>
        <w:t xml:space="preserve"> </w:t>
      </w:r>
      <w:r w:rsidRPr="00146521">
        <w:rPr>
          <w:rFonts w:ascii="Arial" w:hAnsi="Arial"/>
          <w:lang w:val="pl-PL"/>
        </w:rPr>
        <w:t>wiedzy.</w:t>
      </w:r>
    </w:p>
    <w:p w:rsidR="00CE0E27" w:rsidRPr="00146521" w:rsidRDefault="002F5206">
      <w:pPr>
        <w:pStyle w:val="Akapitzlist"/>
        <w:numPr>
          <w:ilvl w:val="0"/>
          <w:numId w:val="7"/>
        </w:numPr>
        <w:tabs>
          <w:tab w:val="left" w:pos="386"/>
        </w:tabs>
        <w:spacing w:before="3" w:line="360" w:lineRule="auto"/>
        <w:ind w:right="116" w:hanging="283"/>
        <w:jc w:val="both"/>
        <w:rPr>
          <w:rFonts w:ascii="Arial" w:eastAsia="Arial" w:hAnsi="Arial" w:cs="Arial"/>
          <w:lang w:val="pl-PL"/>
        </w:rPr>
      </w:pPr>
      <w:r w:rsidRPr="00146521">
        <w:rPr>
          <w:rFonts w:ascii="Arial" w:hAnsi="Arial"/>
          <w:lang w:val="pl-PL"/>
        </w:rPr>
        <w:t xml:space="preserve">Załącznik  nr 1 do  </w:t>
      </w:r>
      <w:r w:rsidRPr="00146521">
        <w:rPr>
          <w:rFonts w:ascii="Arial" w:hAnsi="Arial"/>
          <w:i/>
          <w:lang w:val="pl-PL"/>
        </w:rPr>
        <w:t xml:space="preserve">Wytycznych </w:t>
      </w:r>
      <w:r w:rsidRPr="00146521">
        <w:rPr>
          <w:rFonts w:ascii="Arial" w:hAnsi="Arial"/>
          <w:lang w:val="pl-PL"/>
        </w:rPr>
        <w:t>przedstawia możliwości  wdrażania  zasady partnerstwa  na poszczególnych etapach  realizacji  polityki  spójności  UE,  które  omówiono  również w kolejnych sekcjach niniejszego podrozdziału</w:t>
      </w:r>
      <w:r w:rsidRPr="00146521">
        <w:rPr>
          <w:rFonts w:ascii="Arial" w:hAnsi="Arial"/>
          <w:spacing w:val="-14"/>
          <w:lang w:val="pl-PL"/>
        </w:rPr>
        <w:t xml:space="preserve"> </w:t>
      </w:r>
      <w:r w:rsidRPr="00146521">
        <w:rPr>
          <w:rFonts w:ascii="Arial" w:hAnsi="Arial"/>
          <w:i/>
          <w:lang w:val="pl-PL"/>
        </w:rPr>
        <w:t>Wytycznych</w:t>
      </w:r>
      <w:r w:rsidRPr="00146521">
        <w:rPr>
          <w:rFonts w:ascii="Arial" w:hAnsi="Arial"/>
          <w:lang w:val="pl-PL"/>
        </w:rPr>
        <w:t>.</w:t>
      </w:r>
    </w:p>
    <w:p w:rsidR="00CE0E27" w:rsidRPr="00146521" w:rsidRDefault="00CE0E27">
      <w:pPr>
        <w:spacing w:before="2"/>
        <w:rPr>
          <w:rFonts w:ascii="Arial" w:eastAsia="Arial" w:hAnsi="Arial" w:cs="Arial"/>
          <w:sz w:val="21"/>
          <w:szCs w:val="21"/>
          <w:lang w:val="pl-PL"/>
        </w:rPr>
      </w:pPr>
    </w:p>
    <w:p w:rsidR="00CE0E27" w:rsidRPr="00146521" w:rsidRDefault="002F5206">
      <w:pPr>
        <w:pStyle w:val="Heading2"/>
        <w:ind w:left="3016"/>
        <w:rPr>
          <w:i w:val="0"/>
          <w:lang w:val="pl-PL"/>
        </w:rPr>
      </w:pPr>
      <w:bookmarkStart w:id="37" w:name="Sekcja_8.3.1_–_Programowanie"/>
      <w:bookmarkStart w:id="38" w:name="_bookmark16"/>
      <w:bookmarkEnd w:id="37"/>
      <w:bookmarkEnd w:id="38"/>
      <w:r w:rsidRPr="00146521">
        <w:rPr>
          <w:lang w:val="pl-PL"/>
        </w:rPr>
        <w:t xml:space="preserve">Sekcja 8.3.1 </w:t>
      </w:r>
      <w:r w:rsidRPr="00146521">
        <w:rPr>
          <w:rFonts w:cs="Arial"/>
          <w:lang w:val="pl-PL"/>
        </w:rPr>
        <w:t>–</w:t>
      </w:r>
      <w:r w:rsidRPr="00146521">
        <w:rPr>
          <w:rFonts w:cs="Arial"/>
          <w:spacing w:val="-9"/>
          <w:lang w:val="pl-PL"/>
        </w:rPr>
        <w:t xml:space="preserve"> </w:t>
      </w:r>
      <w:r w:rsidRPr="00146521">
        <w:rPr>
          <w:lang w:val="pl-PL"/>
        </w:rPr>
        <w:t>Programowanie</w:t>
      </w:r>
    </w:p>
    <w:p w:rsidR="00CE0E27" w:rsidRPr="00146521" w:rsidRDefault="002F5206">
      <w:pPr>
        <w:pStyle w:val="Akapitzlist"/>
        <w:numPr>
          <w:ilvl w:val="0"/>
          <w:numId w:val="6"/>
        </w:numPr>
        <w:tabs>
          <w:tab w:val="left" w:pos="386"/>
        </w:tabs>
        <w:spacing w:before="199" w:line="360" w:lineRule="auto"/>
        <w:ind w:right="113" w:hanging="283"/>
        <w:jc w:val="both"/>
        <w:rPr>
          <w:rFonts w:ascii="Arial" w:eastAsia="Arial" w:hAnsi="Arial" w:cs="Arial"/>
          <w:lang w:val="pl-PL"/>
        </w:rPr>
      </w:pPr>
      <w:r w:rsidRPr="00146521">
        <w:rPr>
          <w:rFonts w:ascii="Arial" w:hAnsi="Arial"/>
          <w:lang w:val="pl-PL"/>
        </w:rPr>
        <w:t>Na etapie opracowywania PO oraz ich aktualizacji w trakcie wdrażania PO instytucje uczestniczące w realizacji PO na lata 2014-2020 zapewniają, aby właściwi</w:t>
      </w:r>
      <w:r w:rsidRPr="00146521">
        <w:rPr>
          <w:rFonts w:ascii="Arial" w:hAnsi="Arial"/>
          <w:spacing w:val="-26"/>
          <w:lang w:val="pl-PL"/>
        </w:rPr>
        <w:t xml:space="preserve"> </w:t>
      </w:r>
      <w:r w:rsidRPr="00146521">
        <w:rPr>
          <w:rFonts w:ascii="Arial" w:hAnsi="Arial"/>
          <w:lang w:val="pl-PL"/>
        </w:rPr>
        <w:t>partnerzy:</w:t>
      </w:r>
    </w:p>
    <w:p w:rsidR="00CE0E27" w:rsidRPr="00146521" w:rsidRDefault="002F5206">
      <w:pPr>
        <w:pStyle w:val="Akapitzlist"/>
        <w:numPr>
          <w:ilvl w:val="1"/>
          <w:numId w:val="6"/>
        </w:numPr>
        <w:tabs>
          <w:tab w:val="left" w:pos="669"/>
        </w:tabs>
        <w:spacing w:before="3" w:line="360" w:lineRule="auto"/>
        <w:ind w:right="116" w:hanging="283"/>
        <w:jc w:val="both"/>
        <w:rPr>
          <w:rFonts w:ascii="Arial" w:eastAsia="Arial" w:hAnsi="Arial" w:cs="Arial"/>
          <w:lang w:val="pl-PL"/>
        </w:rPr>
      </w:pPr>
      <w:r w:rsidRPr="00146521">
        <w:rPr>
          <w:rFonts w:ascii="Arial" w:hAnsi="Arial"/>
          <w:color w:val="212121"/>
          <w:lang w:val="pl-PL"/>
        </w:rPr>
        <w:t xml:space="preserve">brali   udział   w   </w:t>
      </w:r>
      <w:r w:rsidRPr="00146521">
        <w:rPr>
          <w:rFonts w:ascii="Arial" w:hAnsi="Arial"/>
          <w:lang w:val="pl-PL"/>
        </w:rPr>
        <w:t>procesie   tworzenia   i   aktualizacji   PO   poprzez   uczestnictwo      w konsultacjach poszczególnych wersji dokumentów przygotowanych przez instytucje uczestniczące w realizacji PO na lata 2014-2020</w:t>
      </w:r>
      <w:r w:rsidRPr="00146521">
        <w:rPr>
          <w:rFonts w:ascii="Arial" w:hAnsi="Arial"/>
          <w:spacing w:val="-10"/>
          <w:lang w:val="pl-PL"/>
        </w:rPr>
        <w:t xml:space="preserve"> </w:t>
      </w:r>
      <w:r w:rsidRPr="00146521">
        <w:rPr>
          <w:rFonts w:ascii="Arial" w:hAnsi="Arial"/>
          <w:lang w:val="pl-PL"/>
        </w:rPr>
        <w:t>oraz</w:t>
      </w:r>
    </w:p>
    <w:p w:rsidR="00CE0E27" w:rsidRPr="00146521" w:rsidRDefault="002F5206">
      <w:pPr>
        <w:pStyle w:val="Akapitzlist"/>
        <w:numPr>
          <w:ilvl w:val="1"/>
          <w:numId w:val="6"/>
        </w:numPr>
        <w:tabs>
          <w:tab w:val="left" w:pos="669"/>
          <w:tab w:val="left" w:pos="1405"/>
          <w:tab w:val="left" w:pos="2509"/>
          <w:tab w:val="left" w:pos="2770"/>
          <w:tab w:val="left" w:pos="4490"/>
          <w:tab w:val="left" w:pos="5382"/>
          <w:tab w:val="left" w:pos="6661"/>
          <w:tab w:val="left" w:pos="7666"/>
          <w:tab w:val="left" w:pos="7929"/>
        </w:tabs>
        <w:spacing w:before="5" w:line="360" w:lineRule="auto"/>
        <w:ind w:right="118" w:hanging="283"/>
        <w:rPr>
          <w:rFonts w:ascii="Arial" w:eastAsia="Arial" w:hAnsi="Arial" w:cs="Arial"/>
          <w:lang w:val="pl-PL"/>
        </w:rPr>
      </w:pPr>
      <w:r w:rsidRPr="00146521">
        <w:rPr>
          <w:rFonts w:ascii="Arial" w:hAnsi="Arial"/>
          <w:lang w:val="pl-PL"/>
        </w:rPr>
        <w:t>mogli</w:t>
      </w:r>
      <w:r w:rsidRPr="00146521">
        <w:rPr>
          <w:rFonts w:ascii="Arial" w:hAnsi="Arial"/>
          <w:lang w:val="pl-PL"/>
        </w:rPr>
        <w:tab/>
        <w:t>inicjować</w:t>
      </w:r>
      <w:r w:rsidRPr="00146521">
        <w:rPr>
          <w:rFonts w:ascii="Arial" w:hAnsi="Arial"/>
          <w:lang w:val="pl-PL"/>
        </w:rPr>
        <w:tab/>
        <w:t>i</w:t>
      </w:r>
      <w:r w:rsidRPr="00146521">
        <w:rPr>
          <w:rFonts w:ascii="Arial" w:hAnsi="Arial"/>
          <w:lang w:val="pl-PL"/>
        </w:rPr>
        <w:tab/>
        <w:t>przygotowywać</w:t>
      </w:r>
      <w:r w:rsidRPr="00146521">
        <w:rPr>
          <w:rFonts w:ascii="Arial" w:hAnsi="Arial"/>
          <w:lang w:val="pl-PL"/>
        </w:rPr>
        <w:tab/>
        <w:t>własne</w:t>
      </w:r>
      <w:r w:rsidRPr="00146521">
        <w:rPr>
          <w:rFonts w:ascii="Arial" w:hAnsi="Arial"/>
          <w:lang w:val="pl-PL"/>
        </w:rPr>
        <w:tab/>
        <w:t>propozycje</w:t>
      </w:r>
      <w:r w:rsidRPr="00146521">
        <w:rPr>
          <w:rFonts w:ascii="Arial" w:hAnsi="Arial"/>
          <w:lang w:val="pl-PL"/>
        </w:rPr>
        <w:tab/>
        <w:t>zapisów</w:t>
      </w:r>
      <w:r w:rsidRPr="00146521">
        <w:rPr>
          <w:rFonts w:ascii="Arial" w:hAnsi="Arial"/>
          <w:lang w:val="pl-PL"/>
        </w:rPr>
        <w:tab/>
        <w:t>i</w:t>
      </w:r>
      <w:r w:rsidRPr="00146521">
        <w:rPr>
          <w:rFonts w:ascii="Arial" w:hAnsi="Arial"/>
          <w:lang w:val="pl-PL"/>
        </w:rPr>
        <w:tab/>
      </w:r>
      <w:r w:rsidRPr="00146521">
        <w:rPr>
          <w:rFonts w:ascii="Arial" w:hAnsi="Arial"/>
          <w:spacing w:val="-1"/>
          <w:lang w:val="pl-PL"/>
        </w:rPr>
        <w:t xml:space="preserve">przekazywać </w:t>
      </w:r>
      <w:r w:rsidRPr="00146521">
        <w:rPr>
          <w:rFonts w:ascii="Arial" w:hAnsi="Arial"/>
          <w:lang w:val="pl-PL"/>
        </w:rPr>
        <w:t>je instytucjom uczestniczącym w realizacji PO na lata</w:t>
      </w:r>
      <w:r w:rsidRPr="00146521">
        <w:rPr>
          <w:rFonts w:ascii="Arial" w:hAnsi="Arial"/>
          <w:spacing w:val="-15"/>
          <w:lang w:val="pl-PL"/>
        </w:rPr>
        <w:t xml:space="preserve"> </w:t>
      </w:r>
      <w:r w:rsidRPr="00146521">
        <w:rPr>
          <w:rFonts w:ascii="Arial" w:hAnsi="Arial"/>
          <w:lang w:val="pl-PL"/>
        </w:rPr>
        <w:t>2014-2020.</w:t>
      </w:r>
    </w:p>
    <w:p w:rsidR="00CE0E27" w:rsidRPr="00146521" w:rsidRDefault="002F5206">
      <w:pPr>
        <w:pStyle w:val="Akapitzlist"/>
        <w:numPr>
          <w:ilvl w:val="0"/>
          <w:numId w:val="6"/>
        </w:numPr>
        <w:tabs>
          <w:tab w:val="left" w:pos="386"/>
        </w:tabs>
        <w:spacing w:before="4"/>
        <w:ind w:hanging="283"/>
        <w:rPr>
          <w:rFonts w:ascii="Arial" w:eastAsia="Arial" w:hAnsi="Arial" w:cs="Arial"/>
          <w:lang w:val="pl-PL"/>
        </w:rPr>
      </w:pPr>
      <w:r w:rsidRPr="00146521">
        <w:rPr>
          <w:rFonts w:ascii="Arial" w:hAnsi="Arial"/>
          <w:lang w:val="pl-PL"/>
        </w:rPr>
        <w:t>Z partnerami mogą być konsultowane w szczególności kwestie takie</w:t>
      </w:r>
      <w:r w:rsidRPr="00146521">
        <w:rPr>
          <w:rFonts w:ascii="Arial" w:hAnsi="Arial"/>
          <w:spacing w:val="-16"/>
          <w:lang w:val="pl-PL"/>
        </w:rPr>
        <w:t xml:space="preserve"> </w:t>
      </w:r>
      <w:r w:rsidRPr="00146521">
        <w:rPr>
          <w:rFonts w:ascii="Arial" w:hAnsi="Arial"/>
          <w:lang w:val="pl-PL"/>
        </w:rPr>
        <w:t>jak:</w:t>
      </w:r>
    </w:p>
    <w:p w:rsidR="00CE0E27" w:rsidRPr="00146521" w:rsidRDefault="002F5206">
      <w:pPr>
        <w:pStyle w:val="Akapitzlist"/>
        <w:numPr>
          <w:ilvl w:val="1"/>
          <w:numId w:val="6"/>
        </w:numPr>
        <w:tabs>
          <w:tab w:val="left" w:pos="669"/>
        </w:tabs>
        <w:spacing w:before="126"/>
        <w:ind w:hanging="283"/>
        <w:rPr>
          <w:rFonts w:ascii="Arial" w:eastAsia="Arial" w:hAnsi="Arial" w:cs="Arial"/>
          <w:lang w:val="pl-PL"/>
        </w:rPr>
      </w:pPr>
      <w:r w:rsidRPr="00146521">
        <w:rPr>
          <w:rFonts w:ascii="Arial"/>
          <w:lang w:val="pl-PL"/>
        </w:rPr>
        <w:t>identyfikacja i analiza</w:t>
      </w:r>
      <w:r w:rsidRPr="00146521">
        <w:rPr>
          <w:rFonts w:ascii="Arial"/>
          <w:spacing w:val="-10"/>
          <w:lang w:val="pl-PL"/>
        </w:rPr>
        <w:t xml:space="preserve"> </w:t>
      </w:r>
      <w:r w:rsidRPr="00146521">
        <w:rPr>
          <w:rFonts w:ascii="Arial"/>
          <w:lang w:val="pl-PL"/>
        </w:rPr>
        <w:t>potrzeb;</w:t>
      </w:r>
    </w:p>
    <w:p w:rsidR="00CE0E27" w:rsidRPr="00146521" w:rsidRDefault="002F5206">
      <w:pPr>
        <w:pStyle w:val="Akapitzlist"/>
        <w:numPr>
          <w:ilvl w:val="1"/>
          <w:numId w:val="6"/>
        </w:numPr>
        <w:tabs>
          <w:tab w:val="left" w:pos="669"/>
        </w:tabs>
        <w:spacing w:before="126"/>
        <w:ind w:hanging="283"/>
        <w:rPr>
          <w:rFonts w:ascii="Arial" w:eastAsia="Arial" w:hAnsi="Arial" w:cs="Arial"/>
          <w:lang w:val="pl-PL"/>
        </w:rPr>
      </w:pPr>
      <w:r w:rsidRPr="00146521">
        <w:rPr>
          <w:rFonts w:ascii="Arial" w:hAnsi="Arial"/>
          <w:lang w:val="pl-PL"/>
        </w:rPr>
        <w:t>definiowanie lub wybór obszarów tematycznych oraz powiązanych z nimi</w:t>
      </w:r>
      <w:r w:rsidRPr="00146521">
        <w:rPr>
          <w:rFonts w:ascii="Arial" w:hAnsi="Arial"/>
          <w:spacing w:val="-25"/>
          <w:lang w:val="pl-PL"/>
        </w:rPr>
        <w:t xml:space="preserve"> </w:t>
      </w:r>
      <w:r w:rsidRPr="00146521">
        <w:rPr>
          <w:rFonts w:ascii="Arial" w:hAnsi="Arial"/>
          <w:lang w:val="pl-PL"/>
        </w:rPr>
        <w:t>celów;</w:t>
      </w:r>
    </w:p>
    <w:p w:rsidR="00CE0E27" w:rsidRPr="00146521" w:rsidRDefault="002F5206">
      <w:pPr>
        <w:pStyle w:val="Akapitzlist"/>
        <w:numPr>
          <w:ilvl w:val="1"/>
          <w:numId w:val="6"/>
        </w:numPr>
        <w:tabs>
          <w:tab w:val="left" w:pos="669"/>
        </w:tabs>
        <w:spacing w:before="126"/>
        <w:ind w:hanging="283"/>
        <w:rPr>
          <w:rFonts w:ascii="Arial" w:eastAsia="Arial" w:hAnsi="Arial" w:cs="Arial"/>
          <w:lang w:val="pl-PL"/>
        </w:rPr>
      </w:pPr>
      <w:r w:rsidRPr="00146521">
        <w:rPr>
          <w:rFonts w:ascii="Arial" w:hAnsi="Arial"/>
          <w:lang w:val="pl-PL"/>
        </w:rPr>
        <w:t>określanie alokacji środków na poszczególne obszary</w:t>
      </w:r>
      <w:r w:rsidRPr="00146521">
        <w:rPr>
          <w:rFonts w:ascii="Arial" w:hAnsi="Arial"/>
          <w:spacing w:val="-11"/>
          <w:lang w:val="pl-PL"/>
        </w:rPr>
        <w:t xml:space="preserve"> </w:t>
      </w:r>
      <w:r w:rsidRPr="00146521">
        <w:rPr>
          <w:rFonts w:ascii="Arial" w:hAnsi="Arial"/>
          <w:lang w:val="pl-PL"/>
        </w:rPr>
        <w:t>tematyczne;</w:t>
      </w:r>
    </w:p>
    <w:p w:rsidR="00CE0E27" w:rsidRPr="00146521" w:rsidRDefault="002F5206">
      <w:pPr>
        <w:pStyle w:val="Akapitzlist"/>
        <w:numPr>
          <w:ilvl w:val="1"/>
          <w:numId w:val="6"/>
        </w:numPr>
        <w:tabs>
          <w:tab w:val="left" w:pos="669"/>
        </w:tabs>
        <w:spacing w:before="126"/>
        <w:ind w:hanging="283"/>
        <w:rPr>
          <w:rFonts w:ascii="Arial" w:eastAsia="Arial" w:hAnsi="Arial" w:cs="Arial"/>
          <w:lang w:val="pl-PL"/>
        </w:rPr>
      </w:pPr>
      <w:r w:rsidRPr="00146521">
        <w:rPr>
          <w:rFonts w:ascii="Arial" w:hAnsi="Arial"/>
          <w:lang w:val="pl-PL"/>
        </w:rPr>
        <w:t>definiowanie właściwych dla danego PO</w:t>
      </w:r>
      <w:r w:rsidRPr="00146521">
        <w:rPr>
          <w:rFonts w:ascii="Arial" w:hAnsi="Arial"/>
          <w:spacing w:val="-15"/>
          <w:lang w:val="pl-PL"/>
        </w:rPr>
        <w:t xml:space="preserve"> </w:t>
      </w:r>
      <w:r w:rsidRPr="00146521">
        <w:rPr>
          <w:rFonts w:ascii="Arial" w:hAnsi="Arial"/>
          <w:lang w:val="pl-PL"/>
        </w:rPr>
        <w:t>wskaźników;</w:t>
      </w:r>
    </w:p>
    <w:p w:rsidR="00CE0E27" w:rsidRPr="00146521" w:rsidRDefault="002F5206">
      <w:pPr>
        <w:pStyle w:val="Akapitzlist"/>
        <w:numPr>
          <w:ilvl w:val="1"/>
          <w:numId w:val="6"/>
        </w:numPr>
        <w:tabs>
          <w:tab w:val="left" w:pos="669"/>
        </w:tabs>
        <w:spacing w:before="126" w:line="360" w:lineRule="auto"/>
        <w:ind w:right="114" w:hanging="283"/>
        <w:jc w:val="both"/>
        <w:rPr>
          <w:rFonts w:ascii="Arial" w:eastAsia="Arial" w:hAnsi="Arial" w:cs="Arial"/>
          <w:lang w:val="pl-PL"/>
        </w:rPr>
      </w:pPr>
      <w:r w:rsidRPr="00146521">
        <w:rPr>
          <w:rFonts w:ascii="Arial" w:hAnsi="Arial"/>
          <w:lang w:val="pl-PL"/>
        </w:rPr>
        <w:t>określanie zasad wdrażania polityk horyzontalnych w zakresie promowania równości szans mężczyzn i kobiet oraz równości szans i niedyskryminacji, w tym dostępności dla osób z niepełnosprawnościami, o których mowa w art. 7 rozporządzenia</w:t>
      </w:r>
      <w:r w:rsidRPr="00146521">
        <w:rPr>
          <w:rFonts w:ascii="Arial" w:hAnsi="Arial"/>
          <w:spacing w:val="-14"/>
          <w:lang w:val="pl-PL"/>
        </w:rPr>
        <w:t xml:space="preserve"> </w:t>
      </w:r>
      <w:r w:rsidRPr="00146521">
        <w:rPr>
          <w:rFonts w:ascii="Arial" w:hAnsi="Arial"/>
          <w:lang w:val="pl-PL"/>
        </w:rPr>
        <w:t>ogólnego.</w:t>
      </w:r>
    </w:p>
    <w:p w:rsidR="00CE0E27" w:rsidRPr="00146521" w:rsidRDefault="002F5206">
      <w:pPr>
        <w:pStyle w:val="Akapitzlist"/>
        <w:numPr>
          <w:ilvl w:val="0"/>
          <w:numId w:val="6"/>
        </w:numPr>
        <w:tabs>
          <w:tab w:val="left" w:pos="386"/>
        </w:tabs>
        <w:spacing w:before="3" w:line="360" w:lineRule="auto"/>
        <w:ind w:right="117" w:hanging="283"/>
        <w:jc w:val="both"/>
        <w:rPr>
          <w:rFonts w:ascii="Arial" w:eastAsia="Arial" w:hAnsi="Arial" w:cs="Arial"/>
          <w:lang w:val="pl-PL"/>
        </w:rPr>
      </w:pPr>
      <w:r w:rsidRPr="00146521">
        <w:rPr>
          <w:rFonts w:ascii="Arial" w:hAnsi="Arial"/>
          <w:lang w:val="pl-PL"/>
        </w:rPr>
        <w:t>W celu zapewnienia realizacji powyższych zadań IZ danym PO ustala odpowiednie  zasady angażowania partnerów w prace nad tym PO i jego</w:t>
      </w:r>
      <w:r w:rsidRPr="00146521">
        <w:rPr>
          <w:rFonts w:ascii="Arial" w:hAnsi="Arial"/>
          <w:spacing w:val="-17"/>
          <w:lang w:val="pl-PL"/>
        </w:rPr>
        <w:t xml:space="preserve"> </w:t>
      </w:r>
      <w:r w:rsidRPr="00146521">
        <w:rPr>
          <w:rFonts w:ascii="Arial" w:hAnsi="Arial"/>
          <w:lang w:val="pl-PL"/>
        </w:rPr>
        <w:t>aktualizacjami.</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Akapitzlist"/>
        <w:numPr>
          <w:ilvl w:val="0"/>
          <w:numId w:val="6"/>
        </w:numPr>
        <w:tabs>
          <w:tab w:val="left" w:pos="406"/>
        </w:tabs>
        <w:spacing w:before="51" w:line="360" w:lineRule="auto"/>
        <w:ind w:left="405" w:right="113" w:hanging="283"/>
        <w:jc w:val="both"/>
        <w:rPr>
          <w:rFonts w:ascii="Arial" w:eastAsia="Arial" w:hAnsi="Arial" w:cs="Arial"/>
          <w:lang w:val="pl-PL"/>
        </w:rPr>
      </w:pPr>
      <w:r w:rsidRPr="00146521">
        <w:rPr>
          <w:rFonts w:ascii="Arial" w:hAnsi="Arial"/>
          <w:lang w:val="pl-PL"/>
        </w:rPr>
        <w:lastRenderedPageBreak/>
        <w:t>Na etapie opracowywania SZOOP lub innych dokumentów stanowiących podstawę systemu realizacji PO, o którym mowa w art. 6 ustawy oraz ich aktualizacji instytucje uczestniczące w realizacji PO na lata 2014-2020, bez uszczerbku dla art. 5 ust. 3 i 4 ustawy, dotyczącego opiniowania projektu wytycznych horyzontalnych mogą realizować zasadę partnerstwa</w:t>
      </w:r>
      <w:r w:rsidRPr="00146521">
        <w:rPr>
          <w:rFonts w:ascii="Arial" w:hAnsi="Arial"/>
          <w:spacing w:val="-7"/>
          <w:lang w:val="pl-PL"/>
        </w:rPr>
        <w:t xml:space="preserve"> </w:t>
      </w:r>
      <w:r w:rsidRPr="00146521">
        <w:rPr>
          <w:rFonts w:ascii="Arial" w:hAnsi="Arial"/>
          <w:lang w:val="pl-PL"/>
        </w:rPr>
        <w:t>poprzez</w:t>
      </w:r>
    </w:p>
    <w:p w:rsidR="00CE0E27" w:rsidRPr="00146521" w:rsidRDefault="002F5206">
      <w:pPr>
        <w:pStyle w:val="Akapitzlist"/>
        <w:numPr>
          <w:ilvl w:val="1"/>
          <w:numId w:val="6"/>
        </w:numPr>
        <w:tabs>
          <w:tab w:val="left" w:pos="689"/>
        </w:tabs>
        <w:spacing w:before="3" w:line="360" w:lineRule="auto"/>
        <w:ind w:left="688" w:right="112" w:hanging="283"/>
        <w:jc w:val="both"/>
        <w:rPr>
          <w:rFonts w:ascii="Arial" w:eastAsia="Arial" w:hAnsi="Arial" w:cs="Arial"/>
          <w:lang w:val="pl-PL"/>
        </w:rPr>
      </w:pPr>
      <w:r w:rsidRPr="00146521">
        <w:rPr>
          <w:rFonts w:ascii="Arial" w:hAnsi="Arial"/>
          <w:lang w:val="pl-PL"/>
        </w:rPr>
        <w:t>zapewnienie w składzie KM ustanowionego dla danego PO partnerów, którzy uczestnicząc  w  pracach  KM  mogą  być  zaangażowani   w  proces  opracowywania    i aktualizacji SZOOP lub innych dokumentów stanowiących podstawę systemu  realizacji PO, o którym mowa w art. 6 ustawy</w:t>
      </w:r>
      <w:r w:rsidRPr="00146521">
        <w:rPr>
          <w:rFonts w:ascii="Arial" w:hAnsi="Arial"/>
          <w:spacing w:val="-10"/>
          <w:lang w:val="pl-PL"/>
        </w:rPr>
        <w:t xml:space="preserve"> </w:t>
      </w:r>
      <w:r w:rsidRPr="00146521">
        <w:rPr>
          <w:rFonts w:ascii="Arial" w:hAnsi="Arial"/>
          <w:lang w:val="pl-PL"/>
        </w:rPr>
        <w:t>oraz</w:t>
      </w:r>
    </w:p>
    <w:p w:rsidR="00CE0E27" w:rsidRPr="00146521" w:rsidRDefault="002F5206">
      <w:pPr>
        <w:pStyle w:val="Akapitzlist"/>
        <w:numPr>
          <w:ilvl w:val="1"/>
          <w:numId w:val="6"/>
        </w:numPr>
        <w:tabs>
          <w:tab w:val="left" w:pos="689"/>
        </w:tabs>
        <w:spacing w:before="4" w:line="360" w:lineRule="auto"/>
        <w:ind w:left="688" w:right="114" w:hanging="283"/>
        <w:jc w:val="both"/>
        <w:rPr>
          <w:rFonts w:ascii="Arial" w:eastAsia="Arial" w:hAnsi="Arial" w:cs="Arial"/>
          <w:lang w:val="pl-PL"/>
        </w:rPr>
      </w:pPr>
      <w:r w:rsidRPr="00146521">
        <w:rPr>
          <w:rFonts w:ascii="Arial" w:hAnsi="Arial"/>
          <w:lang w:val="pl-PL"/>
        </w:rPr>
        <w:t>uwzględnianie zainicjowanych, przygotowanych i przekazanych tym instytucjom przez partnerów propozycje zapisów w SZOOP lub w innych dokumentach stanowiących podstawę systemu realizacji PO, o którym mowa w art. 6</w:t>
      </w:r>
      <w:r w:rsidRPr="00146521">
        <w:rPr>
          <w:rFonts w:ascii="Arial" w:hAnsi="Arial"/>
          <w:spacing w:val="-17"/>
          <w:lang w:val="pl-PL"/>
        </w:rPr>
        <w:t xml:space="preserve"> </w:t>
      </w:r>
      <w:r w:rsidRPr="00146521">
        <w:rPr>
          <w:rFonts w:ascii="Arial" w:hAnsi="Arial"/>
          <w:lang w:val="pl-PL"/>
        </w:rPr>
        <w:t>ustawy.</w:t>
      </w:r>
    </w:p>
    <w:p w:rsidR="00CE0E27" w:rsidRPr="00146521" w:rsidRDefault="002F5206">
      <w:pPr>
        <w:pStyle w:val="Akapitzlist"/>
        <w:numPr>
          <w:ilvl w:val="0"/>
          <w:numId w:val="6"/>
        </w:numPr>
        <w:tabs>
          <w:tab w:val="left" w:pos="406"/>
        </w:tabs>
        <w:spacing w:before="3" w:line="352" w:lineRule="auto"/>
        <w:ind w:left="405" w:right="116" w:hanging="283"/>
        <w:jc w:val="both"/>
        <w:rPr>
          <w:rFonts w:ascii="Arial" w:eastAsia="Arial" w:hAnsi="Arial" w:cs="Arial"/>
          <w:lang w:val="pl-PL"/>
        </w:rPr>
      </w:pPr>
      <w:r w:rsidRPr="00146521">
        <w:rPr>
          <w:rFonts w:ascii="Arial" w:hAnsi="Arial"/>
          <w:lang w:val="pl-PL"/>
        </w:rPr>
        <w:t>Instytucje uczestniczące w realizacji PO na lata 2014-2020, konsultując dokumenty opracowywane na potrzeby realizacji danego PO, mogą brać pod uwagę siedem zasad konsultacji opracowanych w Ministerstwie  Administracji  i  Cyfryzacji</w:t>
      </w:r>
      <w:r w:rsidRPr="00146521">
        <w:rPr>
          <w:rFonts w:ascii="Arial" w:hAnsi="Arial"/>
          <w:position w:val="10"/>
          <w:sz w:val="14"/>
          <w:lang w:val="pl-PL"/>
        </w:rPr>
        <w:t>10</w:t>
      </w:r>
      <w:r w:rsidRPr="00146521">
        <w:rPr>
          <w:rFonts w:ascii="Arial" w:hAnsi="Arial"/>
          <w:lang w:val="pl-PL"/>
        </w:rPr>
        <w:t>,  do  których należą: dobra wiara, powszechność, przejrzystość, responsywność, koordynacja, przewidywalność i poszanowanie interesu</w:t>
      </w:r>
      <w:r w:rsidRPr="00146521">
        <w:rPr>
          <w:rFonts w:ascii="Arial" w:hAnsi="Arial"/>
          <w:spacing w:val="-16"/>
          <w:lang w:val="pl-PL"/>
        </w:rPr>
        <w:t xml:space="preserve"> </w:t>
      </w:r>
      <w:r w:rsidRPr="00146521">
        <w:rPr>
          <w:rFonts w:ascii="Arial" w:hAnsi="Arial"/>
          <w:lang w:val="pl-PL"/>
        </w:rPr>
        <w:t>ogólnego.</w:t>
      </w:r>
    </w:p>
    <w:p w:rsidR="00CE0E27" w:rsidRPr="00146521" w:rsidRDefault="00CE0E27">
      <w:pPr>
        <w:spacing w:before="8"/>
        <w:rPr>
          <w:rFonts w:ascii="Arial" w:eastAsia="Arial" w:hAnsi="Arial" w:cs="Arial"/>
          <w:sz w:val="21"/>
          <w:szCs w:val="21"/>
          <w:lang w:val="pl-PL"/>
        </w:rPr>
      </w:pPr>
    </w:p>
    <w:p w:rsidR="00CE0E27" w:rsidRPr="00146521" w:rsidRDefault="002F5206">
      <w:pPr>
        <w:pStyle w:val="Heading2"/>
        <w:ind w:left="2046" w:right="2046"/>
        <w:jc w:val="center"/>
        <w:rPr>
          <w:rFonts w:cs="Arial"/>
          <w:i w:val="0"/>
          <w:lang w:val="pl-PL"/>
        </w:rPr>
      </w:pPr>
      <w:bookmarkStart w:id="39" w:name="Sekcja_8.3.2_–_Wdrażanie"/>
      <w:bookmarkStart w:id="40" w:name="_bookmark17"/>
      <w:bookmarkEnd w:id="39"/>
      <w:bookmarkEnd w:id="40"/>
      <w:r w:rsidRPr="00146521">
        <w:rPr>
          <w:lang w:val="pl-PL"/>
        </w:rPr>
        <w:t xml:space="preserve">Sekcja 8.3.2 </w:t>
      </w:r>
      <w:r w:rsidRPr="00146521">
        <w:rPr>
          <w:rFonts w:cs="Arial"/>
          <w:lang w:val="pl-PL"/>
        </w:rPr>
        <w:t>–</w:t>
      </w:r>
      <w:r w:rsidRPr="00146521">
        <w:rPr>
          <w:rFonts w:cs="Arial"/>
          <w:spacing w:val="-9"/>
          <w:lang w:val="pl-PL"/>
        </w:rPr>
        <w:t xml:space="preserve"> </w:t>
      </w:r>
      <w:r w:rsidRPr="00146521">
        <w:rPr>
          <w:rFonts w:cs="Arial"/>
          <w:lang w:val="pl-PL"/>
        </w:rPr>
        <w:t>Wdrażanie</w:t>
      </w:r>
    </w:p>
    <w:p w:rsidR="00CE0E27" w:rsidRPr="00146521" w:rsidRDefault="002F5206">
      <w:pPr>
        <w:pStyle w:val="Akapitzlist"/>
        <w:numPr>
          <w:ilvl w:val="0"/>
          <w:numId w:val="5"/>
        </w:numPr>
        <w:tabs>
          <w:tab w:val="left" w:pos="406"/>
        </w:tabs>
        <w:spacing w:before="198" w:line="360" w:lineRule="auto"/>
        <w:ind w:right="113" w:hanging="283"/>
        <w:jc w:val="both"/>
        <w:rPr>
          <w:rFonts w:ascii="Arial" w:eastAsia="Arial" w:hAnsi="Arial" w:cs="Arial"/>
          <w:sz w:val="16"/>
          <w:szCs w:val="16"/>
          <w:lang w:val="pl-PL"/>
        </w:rPr>
      </w:pPr>
      <w:r w:rsidRPr="00146521">
        <w:rPr>
          <w:rFonts w:ascii="Arial" w:hAnsi="Arial"/>
          <w:lang w:val="pl-PL"/>
        </w:rPr>
        <w:t>Instytucje uczestniczące w realizacji PO na lata 2014-2020 mogą angażować partnerów   w    przygotowanie    i    przeprowadzanie    naborów    wniosków    o    dofinansowanie,    z uwzględnieniem odpowiednich regulacji zawartych w wytycznych w zakresie trybów wyboru projektów oraz o ile nie będzie to naruszało zasady poufności i zasady bezstronności, a także nie będzie powodowało nierównego traktowania partnerów oraz potencjalnych</w:t>
      </w:r>
      <w:r w:rsidRPr="00146521">
        <w:rPr>
          <w:rFonts w:ascii="Arial" w:hAnsi="Arial"/>
          <w:spacing w:val="-10"/>
          <w:lang w:val="pl-PL"/>
        </w:rPr>
        <w:t xml:space="preserve"> </w:t>
      </w:r>
      <w:r w:rsidRPr="00146521">
        <w:rPr>
          <w:rFonts w:ascii="Arial" w:hAnsi="Arial"/>
          <w:lang w:val="pl-PL"/>
        </w:rPr>
        <w:t>wnioskodawców</w:t>
      </w:r>
      <w:r w:rsidRPr="00146521">
        <w:rPr>
          <w:rFonts w:ascii="Arial" w:hAnsi="Arial"/>
          <w:sz w:val="16"/>
          <w:lang w:val="pl-PL"/>
        </w:rPr>
        <w:t>.</w:t>
      </w:r>
    </w:p>
    <w:p w:rsidR="00CE0E27" w:rsidRPr="00146521" w:rsidRDefault="002F5206">
      <w:pPr>
        <w:pStyle w:val="Akapitzlist"/>
        <w:numPr>
          <w:ilvl w:val="0"/>
          <w:numId w:val="5"/>
        </w:numPr>
        <w:tabs>
          <w:tab w:val="left" w:pos="406"/>
        </w:tabs>
        <w:spacing w:before="4" w:line="360" w:lineRule="auto"/>
        <w:ind w:right="114" w:hanging="283"/>
        <w:jc w:val="both"/>
        <w:rPr>
          <w:rFonts w:ascii="Arial" w:eastAsia="Arial" w:hAnsi="Arial" w:cs="Arial"/>
          <w:lang w:val="pl-PL"/>
        </w:rPr>
      </w:pPr>
      <w:r w:rsidRPr="00146521">
        <w:rPr>
          <w:rFonts w:ascii="Arial" w:hAnsi="Arial"/>
          <w:lang w:val="pl-PL"/>
        </w:rPr>
        <w:t>Zgodnie  z  art.  13  kodeksu  partnerstwa  przy  angażowaniu  właściwych  partnerów      w przygotowanie naborów wniosków lub w ich ocenę instytucje uczestniczące w realizacji PO na lata 2014-2020 podejmują odpowiednie środki w celu uniknięcia ewentualnego konfliktu</w:t>
      </w:r>
      <w:r w:rsidRPr="00146521">
        <w:rPr>
          <w:rFonts w:ascii="Arial" w:hAnsi="Arial"/>
          <w:spacing w:val="-6"/>
          <w:lang w:val="pl-PL"/>
        </w:rPr>
        <w:t xml:space="preserve"> </w:t>
      </w:r>
      <w:r w:rsidRPr="00146521">
        <w:rPr>
          <w:rFonts w:ascii="Arial" w:hAnsi="Arial"/>
          <w:lang w:val="pl-PL"/>
        </w:rPr>
        <w:t>interesów.</w:t>
      </w:r>
    </w:p>
    <w:p w:rsidR="00CE0E27" w:rsidRPr="00146521" w:rsidRDefault="002F5206">
      <w:pPr>
        <w:pStyle w:val="Akapitzlist"/>
        <w:numPr>
          <w:ilvl w:val="0"/>
          <w:numId w:val="5"/>
        </w:numPr>
        <w:tabs>
          <w:tab w:val="left" w:pos="406"/>
        </w:tabs>
        <w:spacing w:before="3" w:line="360" w:lineRule="auto"/>
        <w:ind w:right="112" w:hanging="283"/>
        <w:jc w:val="both"/>
        <w:rPr>
          <w:rFonts w:ascii="Arial" w:eastAsia="Arial" w:hAnsi="Arial" w:cs="Arial"/>
          <w:lang w:val="pl-PL"/>
        </w:rPr>
      </w:pPr>
      <w:r w:rsidRPr="00146521">
        <w:rPr>
          <w:rFonts w:ascii="Arial" w:hAnsi="Arial"/>
          <w:lang w:val="pl-PL"/>
        </w:rPr>
        <w:t xml:space="preserve">Partnerzy  mogą  być  angażowani   w   wybrane   działania   informacyjno-promocyjne,   na warunkach określonych w </w:t>
      </w:r>
      <w:r w:rsidRPr="00146521">
        <w:rPr>
          <w:rFonts w:ascii="Arial" w:hAnsi="Arial"/>
          <w:i/>
          <w:lang w:val="pl-PL"/>
        </w:rPr>
        <w:t xml:space="preserve">Strategii komunikacji polityki spójności na lata 2014-2020 </w:t>
      </w:r>
      <w:r w:rsidRPr="00146521">
        <w:rPr>
          <w:rFonts w:ascii="Arial" w:hAnsi="Arial"/>
          <w:lang w:val="pl-PL"/>
        </w:rPr>
        <w:t>oraz w strategiach komunikacji poszczególnych</w:t>
      </w:r>
      <w:r w:rsidRPr="00146521">
        <w:rPr>
          <w:rFonts w:ascii="Arial" w:hAnsi="Arial"/>
          <w:spacing w:val="-12"/>
          <w:lang w:val="pl-PL"/>
        </w:rPr>
        <w:t xml:space="preserve"> </w:t>
      </w:r>
      <w:r w:rsidRPr="00146521">
        <w:rPr>
          <w:rFonts w:ascii="Arial" w:hAnsi="Arial"/>
          <w:lang w:val="pl-PL"/>
        </w:rPr>
        <w:t>PO.</w:t>
      </w:r>
    </w:p>
    <w:p w:rsidR="00CE0E27" w:rsidRPr="00146521" w:rsidRDefault="00CE0E27">
      <w:pPr>
        <w:rPr>
          <w:rFonts w:ascii="Arial" w:eastAsia="Arial" w:hAnsi="Arial" w:cs="Arial"/>
          <w:sz w:val="20"/>
          <w:szCs w:val="20"/>
          <w:lang w:val="pl-PL"/>
        </w:rPr>
      </w:pPr>
    </w:p>
    <w:p w:rsidR="00CE0E27" w:rsidRPr="00146521" w:rsidRDefault="00CE0E27">
      <w:pPr>
        <w:rPr>
          <w:rFonts w:ascii="Arial" w:eastAsia="Arial" w:hAnsi="Arial" w:cs="Arial"/>
          <w:sz w:val="20"/>
          <w:szCs w:val="20"/>
          <w:lang w:val="pl-PL"/>
        </w:rPr>
      </w:pPr>
    </w:p>
    <w:p w:rsidR="00CE0E27" w:rsidRPr="00146521" w:rsidRDefault="00CE0E27">
      <w:pPr>
        <w:spacing w:before="1"/>
        <w:rPr>
          <w:rFonts w:ascii="Arial" w:eastAsia="Arial" w:hAnsi="Arial" w:cs="Arial"/>
          <w:lang w:val="pl-PL"/>
        </w:rPr>
      </w:pPr>
      <w:r w:rsidRPr="00146521">
        <w:rPr>
          <w:lang w:val="pl-PL"/>
        </w:rPr>
        <w:pict>
          <v:group id="_x0000_s1028" style="position:absolute;margin-left:85.1pt;margin-top:13.95pt;width:144.05pt;height:.1pt;z-index:251660288;mso-wrap-distance-left:0;mso-wrap-distance-right:0;mso-position-horizontal-relative:page" coordorigin="1702,279" coordsize="2881,2">
            <v:shape id="_x0000_s1029" style="position:absolute;left:1702;top:279;width:2881;height:2" coordorigin="1702,279" coordsize="2881,0" path="m1702,279r2880,e" filled="f" strokeweight=".6pt">
              <v:path arrowok="t"/>
            </v:shape>
            <w10:wrap type="topAndBottom" anchorx="page"/>
          </v:group>
        </w:pict>
      </w:r>
    </w:p>
    <w:p w:rsidR="00CE0E27" w:rsidRPr="00146521" w:rsidRDefault="002F5206">
      <w:pPr>
        <w:spacing w:before="56"/>
        <w:ind w:left="122" w:right="117"/>
        <w:rPr>
          <w:rFonts w:ascii="Arial" w:eastAsia="Arial" w:hAnsi="Arial" w:cs="Arial"/>
          <w:sz w:val="16"/>
          <w:szCs w:val="16"/>
          <w:lang w:val="pl-PL"/>
        </w:rPr>
      </w:pPr>
      <w:r w:rsidRPr="00146521">
        <w:rPr>
          <w:rFonts w:ascii="Arial" w:hAnsi="Arial"/>
          <w:position w:val="8"/>
          <w:sz w:val="10"/>
          <w:lang w:val="pl-PL"/>
        </w:rPr>
        <w:t xml:space="preserve">10 </w:t>
      </w:r>
      <w:r w:rsidRPr="00146521">
        <w:rPr>
          <w:rFonts w:ascii="Arial" w:hAnsi="Arial"/>
          <w:sz w:val="16"/>
          <w:lang w:val="pl-PL"/>
        </w:rPr>
        <w:t xml:space="preserve">Więcej informacji w tym zakresie dostępnych jest na stronie internetowej Ministerstwa Administracji i Cyfryzacji pod adresem: </w:t>
      </w:r>
      <w:hyperlink r:id="rId24">
        <w:r w:rsidRPr="00146521">
          <w:rPr>
            <w:rFonts w:ascii="Arial" w:hAnsi="Arial"/>
            <w:sz w:val="16"/>
            <w:lang w:val="pl-PL"/>
          </w:rPr>
          <w:t>http://mac.gov.pl/konsultacje/jak-prowadzimy-konsultacje.</w:t>
        </w:r>
      </w:hyperlink>
    </w:p>
    <w:p w:rsidR="00CE0E27" w:rsidRPr="00146521" w:rsidRDefault="00CE0E27">
      <w:pPr>
        <w:rPr>
          <w:rFonts w:ascii="Arial" w:eastAsia="Arial" w:hAnsi="Arial" w:cs="Arial"/>
          <w:sz w:val="16"/>
          <w:szCs w:val="16"/>
          <w:lang w:val="pl-PL"/>
        </w:rPr>
        <w:sectPr w:rsidR="00CE0E27" w:rsidRPr="00146521">
          <w:pgSz w:w="12240" w:h="15840"/>
          <w:pgMar w:top="940" w:right="1320" w:bottom="1140" w:left="1580" w:header="0" w:footer="945" w:gutter="0"/>
          <w:cols w:space="708"/>
        </w:sectPr>
      </w:pPr>
    </w:p>
    <w:p w:rsidR="00CE0E27" w:rsidRPr="00146521" w:rsidRDefault="002F5206">
      <w:pPr>
        <w:pStyle w:val="Heading2"/>
        <w:spacing w:before="49"/>
        <w:ind w:right="270"/>
        <w:jc w:val="center"/>
        <w:rPr>
          <w:i w:val="0"/>
          <w:lang w:val="pl-PL"/>
        </w:rPr>
      </w:pPr>
      <w:bookmarkStart w:id="41" w:name="Sekcja_8.3.3_–_Monitorowanie"/>
      <w:bookmarkStart w:id="42" w:name="_bookmark18"/>
      <w:bookmarkEnd w:id="41"/>
      <w:bookmarkEnd w:id="42"/>
      <w:r w:rsidRPr="00146521">
        <w:rPr>
          <w:lang w:val="pl-PL"/>
        </w:rPr>
        <w:lastRenderedPageBreak/>
        <w:t xml:space="preserve">Sekcja 8.3.3 </w:t>
      </w:r>
      <w:r w:rsidRPr="00146521">
        <w:rPr>
          <w:rFonts w:cs="Arial"/>
          <w:lang w:val="pl-PL"/>
        </w:rPr>
        <w:t>–</w:t>
      </w:r>
      <w:r w:rsidRPr="00146521">
        <w:rPr>
          <w:rFonts w:cs="Arial"/>
          <w:spacing w:val="-7"/>
          <w:lang w:val="pl-PL"/>
        </w:rPr>
        <w:t xml:space="preserve"> </w:t>
      </w:r>
      <w:r w:rsidRPr="00146521">
        <w:rPr>
          <w:lang w:val="pl-PL"/>
        </w:rPr>
        <w:t>Monitorowanie</w:t>
      </w:r>
    </w:p>
    <w:p w:rsidR="00CE0E27" w:rsidRPr="00146521" w:rsidRDefault="002F5206">
      <w:pPr>
        <w:pStyle w:val="Akapitzlist"/>
        <w:numPr>
          <w:ilvl w:val="0"/>
          <w:numId w:val="4"/>
        </w:numPr>
        <w:tabs>
          <w:tab w:val="left" w:pos="386"/>
        </w:tabs>
        <w:spacing w:before="199" w:line="360" w:lineRule="auto"/>
        <w:ind w:right="116" w:hanging="283"/>
        <w:jc w:val="both"/>
        <w:rPr>
          <w:rFonts w:ascii="Arial" w:eastAsia="Arial" w:hAnsi="Arial" w:cs="Arial"/>
          <w:lang w:val="pl-PL"/>
        </w:rPr>
      </w:pPr>
      <w:r w:rsidRPr="00146521">
        <w:rPr>
          <w:rFonts w:ascii="Arial" w:hAnsi="Arial"/>
          <w:lang w:val="pl-PL"/>
        </w:rPr>
        <w:t>Partycypacja partnerów w pracach KM ma szczególne znaczenie dla realizacji zasady partnerstwa przez instytucje uczestniczące w realizacji</w:t>
      </w:r>
      <w:r w:rsidRPr="00146521">
        <w:rPr>
          <w:rFonts w:ascii="Arial" w:hAnsi="Arial"/>
          <w:spacing w:val="-16"/>
          <w:lang w:val="pl-PL"/>
        </w:rPr>
        <w:t xml:space="preserve"> </w:t>
      </w:r>
      <w:r w:rsidRPr="00146521">
        <w:rPr>
          <w:rFonts w:ascii="Arial" w:hAnsi="Arial"/>
          <w:lang w:val="pl-PL"/>
        </w:rPr>
        <w:t>PO.</w:t>
      </w:r>
    </w:p>
    <w:p w:rsidR="00CE0E27" w:rsidRPr="00146521" w:rsidRDefault="002F5206">
      <w:pPr>
        <w:pStyle w:val="Akapitzlist"/>
        <w:numPr>
          <w:ilvl w:val="0"/>
          <w:numId w:val="4"/>
        </w:numPr>
        <w:tabs>
          <w:tab w:val="left" w:pos="386"/>
        </w:tabs>
        <w:spacing w:before="3" w:line="362" w:lineRule="auto"/>
        <w:ind w:right="115" w:hanging="283"/>
        <w:jc w:val="both"/>
        <w:rPr>
          <w:rFonts w:ascii="Arial" w:eastAsia="Arial" w:hAnsi="Arial" w:cs="Arial"/>
          <w:lang w:val="pl-PL"/>
        </w:rPr>
      </w:pPr>
      <w:r w:rsidRPr="00146521">
        <w:rPr>
          <w:rFonts w:ascii="Arial" w:hAnsi="Arial"/>
          <w:lang w:val="pl-PL"/>
        </w:rPr>
        <w:t>W zależności od obszarów wsparcia danego PO partnerzy biorą udział w pracach KM i ich grup roboczych w różnym</w:t>
      </w:r>
      <w:r w:rsidRPr="00146521">
        <w:rPr>
          <w:rFonts w:ascii="Arial" w:hAnsi="Arial"/>
          <w:spacing w:val="-10"/>
          <w:lang w:val="pl-PL"/>
        </w:rPr>
        <w:t xml:space="preserve"> </w:t>
      </w:r>
      <w:r w:rsidRPr="00146521">
        <w:rPr>
          <w:rFonts w:ascii="Arial" w:hAnsi="Arial"/>
          <w:lang w:val="pl-PL"/>
        </w:rPr>
        <w:t>charakterze:</w:t>
      </w:r>
    </w:p>
    <w:p w:rsidR="00CE0E27" w:rsidRPr="00146521" w:rsidRDefault="002F5206">
      <w:pPr>
        <w:pStyle w:val="Akapitzlist"/>
        <w:numPr>
          <w:ilvl w:val="1"/>
          <w:numId w:val="4"/>
        </w:numPr>
        <w:tabs>
          <w:tab w:val="left" w:pos="669"/>
        </w:tabs>
        <w:spacing w:before="1"/>
        <w:ind w:hanging="283"/>
        <w:rPr>
          <w:rFonts w:ascii="Arial" w:eastAsia="Arial" w:hAnsi="Arial" w:cs="Arial"/>
          <w:lang w:val="pl-PL"/>
        </w:rPr>
      </w:pPr>
      <w:r w:rsidRPr="00146521">
        <w:rPr>
          <w:rFonts w:ascii="Arial" w:hAnsi="Arial"/>
          <w:lang w:val="pl-PL"/>
        </w:rPr>
        <w:t>członka,</w:t>
      </w:r>
    </w:p>
    <w:p w:rsidR="00CE0E27" w:rsidRPr="00146521" w:rsidRDefault="002F5206">
      <w:pPr>
        <w:pStyle w:val="Akapitzlist"/>
        <w:numPr>
          <w:ilvl w:val="1"/>
          <w:numId w:val="4"/>
        </w:numPr>
        <w:tabs>
          <w:tab w:val="left" w:pos="669"/>
        </w:tabs>
        <w:spacing w:before="126"/>
        <w:ind w:hanging="283"/>
        <w:rPr>
          <w:rFonts w:ascii="Arial" w:eastAsia="Arial" w:hAnsi="Arial" w:cs="Arial"/>
          <w:lang w:val="pl-PL"/>
        </w:rPr>
      </w:pPr>
      <w:r w:rsidRPr="00146521">
        <w:rPr>
          <w:rFonts w:ascii="Arial" w:hAnsi="Arial"/>
          <w:lang w:val="pl-PL"/>
        </w:rPr>
        <w:t>zastępcy</w:t>
      </w:r>
      <w:r w:rsidRPr="00146521">
        <w:rPr>
          <w:rFonts w:ascii="Arial" w:hAnsi="Arial"/>
          <w:spacing w:val="-3"/>
          <w:lang w:val="pl-PL"/>
        </w:rPr>
        <w:t xml:space="preserve"> </w:t>
      </w:r>
      <w:r w:rsidRPr="00146521">
        <w:rPr>
          <w:rFonts w:ascii="Arial" w:hAnsi="Arial"/>
          <w:lang w:val="pl-PL"/>
        </w:rPr>
        <w:t>członka,</w:t>
      </w:r>
    </w:p>
    <w:p w:rsidR="00CE0E27" w:rsidRPr="00146521" w:rsidRDefault="002F5206">
      <w:pPr>
        <w:pStyle w:val="Akapitzlist"/>
        <w:numPr>
          <w:ilvl w:val="1"/>
          <w:numId w:val="4"/>
        </w:numPr>
        <w:tabs>
          <w:tab w:val="left" w:pos="669"/>
        </w:tabs>
        <w:spacing w:before="126"/>
        <w:ind w:hanging="283"/>
        <w:rPr>
          <w:rFonts w:ascii="Arial" w:eastAsia="Arial" w:hAnsi="Arial" w:cs="Arial"/>
          <w:lang w:val="pl-PL"/>
        </w:rPr>
      </w:pPr>
      <w:r w:rsidRPr="00146521">
        <w:rPr>
          <w:rFonts w:ascii="Arial"/>
          <w:lang w:val="pl-PL"/>
        </w:rPr>
        <w:t>obserwatora,</w:t>
      </w:r>
    </w:p>
    <w:p w:rsidR="00CE0E27" w:rsidRPr="00146521" w:rsidRDefault="002F5206">
      <w:pPr>
        <w:pStyle w:val="Akapitzlist"/>
        <w:numPr>
          <w:ilvl w:val="1"/>
          <w:numId w:val="4"/>
        </w:numPr>
        <w:tabs>
          <w:tab w:val="left" w:pos="669"/>
        </w:tabs>
        <w:spacing w:before="126"/>
        <w:ind w:hanging="283"/>
        <w:rPr>
          <w:rFonts w:ascii="Arial" w:eastAsia="Arial" w:hAnsi="Arial" w:cs="Arial"/>
          <w:lang w:val="pl-PL"/>
        </w:rPr>
      </w:pPr>
      <w:r w:rsidRPr="00146521">
        <w:rPr>
          <w:rFonts w:ascii="Arial" w:hAnsi="Arial"/>
          <w:lang w:val="pl-PL"/>
        </w:rPr>
        <w:t>osoby zaproszonej przez przewodniczącego KM lub grupy roboczej</w:t>
      </w:r>
      <w:r w:rsidRPr="00146521">
        <w:rPr>
          <w:rFonts w:ascii="Arial" w:hAnsi="Arial"/>
          <w:spacing w:val="-13"/>
          <w:lang w:val="pl-PL"/>
        </w:rPr>
        <w:t xml:space="preserve"> </w:t>
      </w:r>
      <w:r w:rsidRPr="00146521">
        <w:rPr>
          <w:rFonts w:ascii="Arial" w:hAnsi="Arial"/>
          <w:lang w:val="pl-PL"/>
        </w:rPr>
        <w:t>KM.</w:t>
      </w:r>
    </w:p>
    <w:p w:rsidR="00CE0E27" w:rsidRPr="00146521" w:rsidRDefault="002F5206">
      <w:pPr>
        <w:pStyle w:val="Akapitzlist"/>
        <w:numPr>
          <w:ilvl w:val="0"/>
          <w:numId w:val="4"/>
        </w:numPr>
        <w:tabs>
          <w:tab w:val="left" w:pos="386"/>
        </w:tabs>
        <w:spacing w:before="127" w:line="360" w:lineRule="auto"/>
        <w:ind w:right="113" w:hanging="283"/>
        <w:jc w:val="both"/>
        <w:rPr>
          <w:rFonts w:ascii="Arial" w:eastAsia="Arial" w:hAnsi="Arial" w:cs="Arial"/>
          <w:lang w:val="pl-PL"/>
        </w:rPr>
      </w:pPr>
      <w:r w:rsidRPr="00146521">
        <w:rPr>
          <w:rFonts w:ascii="Arial" w:hAnsi="Arial"/>
          <w:lang w:val="pl-PL"/>
        </w:rPr>
        <w:t>Szczegółowe warunki udziału partnerów w pracach KM i ich grup roboczych określone zostały w wytycznych w zakresie komitetów</w:t>
      </w:r>
      <w:r w:rsidRPr="00146521">
        <w:rPr>
          <w:rFonts w:ascii="Arial" w:hAnsi="Arial"/>
          <w:spacing w:val="-18"/>
          <w:lang w:val="pl-PL"/>
        </w:rPr>
        <w:t xml:space="preserve"> </w:t>
      </w:r>
      <w:r w:rsidRPr="00146521">
        <w:rPr>
          <w:rFonts w:ascii="Arial" w:hAnsi="Arial"/>
          <w:lang w:val="pl-PL"/>
        </w:rPr>
        <w:t>monitorujących.</w:t>
      </w:r>
    </w:p>
    <w:p w:rsidR="00CE0E27" w:rsidRPr="00146521" w:rsidRDefault="00CE0E27">
      <w:pPr>
        <w:spacing w:before="11"/>
        <w:rPr>
          <w:rFonts w:ascii="Arial" w:eastAsia="Arial" w:hAnsi="Arial" w:cs="Arial"/>
          <w:sz w:val="20"/>
          <w:szCs w:val="20"/>
          <w:lang w:val="pl-PL"/>
        </w:rPr>
      </w:pPr>
    </w:p>
    <w:p w:rsidR="00CE0E27" w:rsidRPr="00146521" w:rsidRDefault="002F5206">
      <w:pPr>
        <w:pStyle w:val="Heading2"/>
        <w:ind w:right="272"/>
        <w:jc w:val="center"/>
        <w:rPr>
          <w:i w:val="0"/>
          <w:lang w:val="pl-PL"/>
        </w:rPr>
      </w:pPr>
      <w:bookmarkStart w:id="43" w:name="Sekcja_8.3.4_–_Ewaluacja"/>
      <w:bookmarkStart w:id="44" w:name="_bookmark19"/>
      <w:bookmarkEnd w:id="43"/>
      <w:bookmarkEnd w:id="44"/>
      <w:r w:rsidRPr="00146521">
        <w:rPr>
          <w:lang w:val="pl-PL"/>
        </w:rPr>
        <w:t xml:space="preserve">Sekcja 8.3.4 </w:t>
      </w:r>
      <w:r w:rsidRPr="00146521">
        <w:rPr>
          <w:rFonts w:cs="Arial"/>
          <w:lang w:val="pl-PL"/>
        </w:rPr>
        <w:t>–</w:t>
      </w:r>
      <w:r w:rsidRPr="00146521">
        <w:rPr>
          <w:rFonts w:cs="Arial"/>
          <w:spacing w:val="-6"/>
          <w:lang w:val="pl-PL"/>
        </w:rPr>
        <w:t xml:space="preserve"> </w:t>
      </w:r>
      <w:r w:rsidRPr="00146521">
        <w:rPr>
          <w:lang w:val="pl-PL"/>
        </w:rPr>
        <w:t>Ewaluacja</w:t>
      </w:r>
    </w:p>
    <w:p w:rsidR="00CE0E27" w:rsidRPr="00146521" w:rsidRDefault="00CE0E27">
      <w:pPr>
        <w:spacing w:before="8"/>
        <w:rPr>
          <w:rFonts w:ascii="Arial" w:eastAsia="Arial" w:hAnsi="Arial" w:cs="Arial"/>
          <w:i/>
          <w:lang w:val="pl-PL"/>
        </w:rPr>
      </w:pPr>
    </w:p>
    <w:p w:rsidR="00CE0E27" w:rsidRPr="00146521" w:rsidRDefault="002F5206">
      <w:pPr>
        <w:pStyle w:val="Akapitzlist"/>
        <w:numPr>
          <w:ilvl w:val="0"/>
          <w:numId w:val="3"/>
        </w:numPr>
        <w:tabs>
          <w:tab w:val="left" w:pos="386"/>
        </w:tabs>
        <w:spacing w:line="360" w:lineRule="auto"/>
        <w:ind w:right="118" w:hanging="283"/>
        <w:jc w:val="both"/>
        <w:rPr>
          <w:rFonts w:ascii="Arial" w:eastAsia="Arial" w:hAnsi="Arial" w:cs="Arial"/>
          <w:lang w:val="pl-PL"/>
        </w:rPr>
      </w:pPr>
      <w:r w:rsidRPr="00146521">
        <w:rPr>
          <w:rFonts w:ascii="Arial" w:hAnsi="Arial"/>
          <w:lang w:val="pl-PL"/>
        </w:rPr>
        <w:t>Zgodnie art. 114 ust. 1 rozporządzenia ogólnego plan ewaluacji sporządzany przez IZ lub państwo członkowskie dla jednego lub kilku PO przedstawiany jest KM, w tym partnerom wchodzącym w jego skład, nie później niż rok po przyjęciu</w:t>
      </w:r>
      <w:r w:rsidRPr="00146521">
        <w:rPr>
          <w:rFonts w:ascii="Arial" w:hAnsi="Arial"/>
          <w:spacing w:val="-14"/>
          <w:lang w:val="pl-PL"/>
        </w:rPr>
        <w:t xml:space="preserve"> </w:t>
      </w:r>
      <w:r w:rsidRPr="00146521">
        <w:rPr>
          <w:rFonts w:ascii="Arial" w:hAnsi="Arial"/>
          <w:lang w:val="pl-PL"/>
        </w:rPr>
        <w:t>PO.</w:t>
      </w:r>
    </w:p>
    <w:p w:rsidR="00CE0E27" w:rsidRPr="00146521" w:rsidRDefault="002F5206">
      <w:pPr>
        <w:pStyle w:val="Akapitzlist"/>
        <w:numPr>
          <w:ilvl w:val="0"/>
          <w:numId w:val="3"/>
        </w:numPr>
        <w:tabs>
          <w:tab w:val="left" w:pos="386"/>
        </w:tabs>
        <w:spacing w:before="3" w:line="360" w:lineRule="auto"/>
        <w:ind w:right="117" w:hanging="283"/>
        <w:jc w:val="both"/>
        <w:rPr>
          <w:rFonts w:ascii="Arial" w:eastAsia="Arial" w:hAnsi="Arial" w:cs="Arial"/>
          <w:lang w:val="pl-PL"/>
        </w:rPr>
      </w:pPr>
      <w:r w:rsidRPr="00146521">
        <w:rPr>
          <w:rFonts w:ascii="Arial" w:hAnsi="Arial"/>
          <w:lang w:val="pl-PL"/>
        </w:rPr>
        <w:t>Zgodnie z art. 16 kodeksu partnerstwa IZ angażują właściwych partnerów w ewaluację PO w ramach KM oraz w stosownych przypadkach w ramach grup roboczych utworzonych   do tego celu przez</w:t>
      </w:r>
      <w:r w:rsidRPr="00146521">
        <w:rPr>
          <w:rFonts w:ascii="Arial" w:hAnsi="Arial"/>
          <w:spacing w:val="-9"/>
          <w:lang w:val="pl-PL"/>
        </w:rPr>
        <w:t xml:space="preserve"> </w:t>
      </w:r>
      <w:r w:rsidRPr="00146521">
        <w:rPr>
          <w:rFonts w:ascii="Arial" w:hAnsi="Arial"/>
          <w:lang w:val="pl-PL"/>
        </w:rPr>
        <w:t>KM.</w:t>
      </w:r>
    </w:p>
    <w:p w:rsidR="00CE0E27" w:rsidRPr="00146521" w:rsidRDefault="002F5206">
      <w:pPr>
        <w:pStyle w:val="Akapitzlist"/>
        <w:numPr>
          <w:ilvl w:val="0"/>
          <w:numId w:val="3"/>
        </w:numPr>
        <w:tabs>
          <w:tab w:val="left" w:pos="386"/>
        </w:tabs>
        <w:spacing w:before="5" w:line="360" w:lineRule="auto"/>
        <w:ind w:right="110" w:hanging="283"/>
        <w:jc w:val="both"/>
        <w:rPr>
          <w:rFonts w:ascii="Arial" w:eastAsia="Arial" w:hAnsi="Arial" w:cs="Arial"/>
          <w:lang w:val="pl-PL"/>
        </w:rPr>
      </w:pPr>
      <w:r w:rsidRPr="00146521">
        <w:rPr>
          <w:rFonts w:ascii="Arial" w:hAnsi="Arial"/>
          <w:lang w:val="pl-PL"/>
        </w:rPr>
        <w:t>Instytucje uczestniczące w realizacji PO na lata 2014-2020 mogą angażować partnerów   w proces ewaluacji również poprzez zapewnienie im udziału w pracach innych gremiów biorących udział w procesie</w:t>
      </w:r>
      <w:r w:rsidRPr="00146521">
        <w:rPr>
          <w:rFonts w:ascii="Arial" w:hAnsi="Arial"/>
          <w:spacing w:val="-10"/>
          <w:lang w:val="pl-PL"/>
        </w:rPr>
        <w:t xml:space="preserve"> </w:t>
      </w:r>
      <w:r w:rsidRPr="00146521">
        <w:rPr>
          <w:rFonts w:ascii="Arial" w:hAnsi="Arial"/>
          <w:lang w:val="pl-PL"/>
        </w:rPr>
        <w:t>ewaluacji.</w:t>
      </w:r>
    </w:p>
    <w:p w:rsidR="00CE0E27" w:rsidRPr="00146521" w:rsidRDefault="002F5206">
      <w:pPr>
        <w:pStyle w:val="Akapitzlist"/>
        <w:numPr>
          <w:ilvl w:val="0"/>
          <w:numId w:val="3"/>
        </w:numPr>
        <w:tabs>
          <w:tab w:val="left" w:pos="386"/>
        </w:tabs>
        <w:spacing w:before="3" w:line="360" w:lineRule="auto"/>
        <w:ind w:right="117" w:hanging="283"/>
        <w:jc w:val="both"/>
        <w:rPr>
          <w:rFonts w:ascii="Arial" w:eastAsia="Arial" w:hAnsi="Arial" w:cs="Arial"/>
          <w:lang w:val="pl-PL"/>
        </w:rPr>
      </w:pPr>
      <w:r w:rsidRPr="00146521">
        <w:rPr>
          <w:rFonts w:ascii="Arial" w:eastAsia="Arial" w:hAnsi="Arial" w:cs="Arial"/>
          <w:lang w:val="pl-PL"/>
        </w:rPr>
        <w:t xml:space="preserve">Instytucje uczestniczące w realizacji PO na lata 2014-2020 – jeżeli jest to uzasadnione tematyką badań ewaluacyjnych – mogą konsultować z partnerami założenia tych badań,  w tym kontekst badawczy, brzmienie pytań ewaluacyjnych oraz założenia metodologiczne lub zasięgać opinii partnerów w sprawie </w:t>
      </w:r>
      <w:r w:rsidRPr="00146521">
        <w:rPr>
          <w:rFonts w:ascii="Arial" w:eastAsia="Arial" w:hAnsi="Arial" w:cs="Arial"/>
          <w:spacing w:val="-2"/>
          <w:lang w:val="pl-PL"/>
        </w:rPr>
        <w:t>ww.</w:t>
      </w:r>
      <w:r w:rsidRPr="00146521">
        <w:rPr>
          <w:rFonts w:ascii="Arial" w:eastAsia="Arial" w:hAnsi="Arial" w:cs="Arial"/>
          <w:spacing w:val="-10"/>
          <w:lang w:val="pl-PL"/>
        </w:rPr>
        <w:t xml:space="preserve"> </w:t>
      </w:r>
      <w:r w:rsidRPr="00146521">
        <w:rPr>
          <w:rFonts w:ascii="Arial" w:eastAsia="Arial" w:hAnsi="Arial" w:cs="Arial"/>
          <w:lang w:val="pl-PL"/>
        </w:rPr>
        <w:t>założeń.</w:t>
      </w:r>
    </w:p>
    <w:p w:rsidR="00CE0E27" w:rsidRPr="00146521" w:rsidRDefault="002F5206">
      <w:pPr>
        <w:pStyle w:val="Akapitzlist"/>
        <w:numPr>
          <w:ilvl w:val="0"/>
          <w:numId w:val="3"/>
        </w:numPr>
        <w:tabs>
          <w:tab w:val="left" w:pos="386"/>
        </w:tabs>
        <w:spacing w:before="3" w:line="360" w:lineRule="auto"/>
        <w:ind w:right="120" w:hanging="283"/>
        <w:jc w:val="both"/>
        <w:rPr>
          <w:rFonts w:ascii="Arial" w:eastAsia="Arial" w:hAnsi="Arial" w:cs="Arial"/>
          <w:lang w:val="pl-PL"/>
        </w:rPr>
      </w:pPr>
      <w:r w:rsidRPr="00146521">
        <w:rPr>
          <w:rFonts w:ascii="Arial" w:hAnsi="Arial"/>
          <w:lang w:val="pl-PL"/>
        </w:rPr>
        <w:t>Udział partnerów w procesie ewaluacji odbywa się z poszanowaniem zasady poufności      i bezstronności, aby nie dochodziło do sytuacji konfliktu</w:t>
      </w:r>
      <w:r w:rsidRPr="00146521">
        <w:rPr>
          <w:rFonts w:ascii="Arial" w:hAnsi="Arial"/>
          <w:spacing w:val="-25"/>
          <w:lang w:val="pl-PL"/>
        </w:rPr>
        <w:t xml:space="preserve"> </w:t>
      </w:r>
      <w:r w:rsidRPr="00146521">
        <w:rPr>
          <w:rFonts w:ascii="Arial" w:hAnsi="Arial"/>
          <w:lang w:val="pl-PL"/>
        </w:rPr>
        <w:t>interesów.</w:t>
      </w:r>
    </w:p>
    <w:p w:rsidR="00CE0E27" w:rsidRPr="00146521" w:rsidRDefault="00CE0E27">
      <w:pPr>
        <w:spacing w:before="5"/>
        <w:rPr>
          <w:rFonts w:ascii="Arial" w:eastAsia="Arial" w:hAnsi="Arial" w:cs="Arial"/>
          <w:sz w:val="21"/>
          <w:szCs w:val="21"/>
          <w:lang w:val="pl-PL"/>
        </w:rPr>
      </w:pPr>
    </w:p>
    <w:p w:rsidR="00CE0E27" w:rsidRPr="00146521" w:rsidRDefault="002F5206">
      <w:pPr>
        <w:spacing w:line="360" w:lineRule="auto"/>
        <w:ind w:left="255" w:right="275"/>
        <w:jc w:val="center"/>
        <w:rPr>
          <w:rFonts w:ascii="Arial" w:eastAsia="Arial" w:hAnsi="Arial" w:cs="Arial"/>
          <w:sz w:val="24"/>
          <w:szCs w:val="24"/>
          <w:lang w:val="pl-PL"/>
        </w:rPr>
      </w:pPr>
      <w:bookmarkStart w:id="45" w:name="Podrozdział_8.4_–_Minimalny_katalog_dzia"/>
      <w:bookmarkStart w:id="46" w:name="_bookmark20"/>
      <w:bookmarkEnd w:id="45"/>
      <w:bookmarkEnd w:id="46"/>
      <w:r w:rsidRPr="00146521">
        <w:rPr>
          <w:rFonts w:ascii="Arial" w:eastAsia="Arial" w:hAnsi="Arial" w:cs="Arial"/>
          <w:b/>
          <w:bCs/>
          <w:i/>
          <w:sz w:val="24"/>
          <w:szCs w:val="24"/>
          <w:lang w:val="pl-PL"/>
        </w:rPr>
        <w:t>Podrozdział 8.4 – Minimalny katalog działań podejmowanych przez</w:t>
      </w:r>
      <w:r w:rsidRPr="00146521">
        <w:rPr>
          <w:rFonts w:ascii="Arial" w:eastAsia="Arial" w:hAnsi="Arial" w:cs="Arial"/>
          <w:b/>
          <w:bCs/>
          <w:i/>
          <w:spacing w:val="-17"/>
          <w:sz w:val="24"/>
          <w:szCs w:val="24"/>
          <w:lang w:val="pl-PL"/>
        </w:rPr>
        <w:t xml:space="preserve"> </w:t>
      </w:r>
      <w:r w:rsidRPr="00146521">
        <w:rPr>
          <w:rFonts w:ascii="Arial" w:eastAsia="Arial" w:hAnsi="Arial" w:cs="Arial"/>
          <w:b/>
          <w:bCs/>
          <w:i/>
          <w:sz w:val="24"/>
          <w:szCs w:val="24"/>
          <w:lang w:val="pl-PL"/>
        </w:rPr>
        <w:t>instytucje zarządzające na rzecz realizacji zasady</w:t>
      </w:r>
      <w:r w:rsidRPr="00146521">
        <w:rPr>
          <w:rFonts w:ascii="Arial" w:eastAsia="Arial" w:hAnsi="Arial" w:cs="Arial"/>
          <w:b/>
          <w:bCs/>
          <w:i/>
          <w:spacing w:val="-18"/>
          <w:sz w:val="24"/>
          <w:szCs w:val="24"/>
          <w:lang w:val="pl-PL"/>
        </w:rPr>
        <w:t xml:space="preserve"> </w:t>
      </w:r>
      <w:r w:rsidRPr="00146521">
        <w:rPr>
          <w:rFonts w:ascii="Arial" w:eastAsia="Arial" w:hAnsi="Arial" w:cs="Arial"/>
          <w:b/>
          <w:bCs/>
          <w:i/>
          <w:sz w:val="24"/>
          <w:szCs w:val="24"/>
          <w:lang w:val="pl-PL"/>
        </w:rPr>
        <w:t>partnerstwa</w:t>
      </w:r>
    </w:p>
    <w:p w:rsidR="00CE0E27" w:rsidRPr="00146521" w:rsidRDefault="002F5206">
      <w:pPr>
        <w:pStyle w:val="Akapitzlist"/>
        <w:numPr>
          <w:ilvl w:val="0"/>
          <w:numId w:val="2"/>
        </w:numPr>
        <w:tabs>
          <w:tab w:val="left" w:pos="386"/>
        </w:tabs>
        <w:spacing w:before="62" w:line="362" w:lineRule="auto"/>
        <w:ind w:right="112" w:hanging="283"/>
        <w:jc w:val="both"/>
        <w:rPr>
          <w:rFonts w:ascii="Arial" w:eastAsia="Arial" w:hAnsi="Arial" w:cs="Arial"/>
          <w:lang w:val="pl-PL"/>
        </w:rPr>
      </w:pPr>
      <w:r w:rsidRPr="00146521">
        <w:rPr>
          <w:rFonts w:ascii="Arial" w:hAnsi="Arial"/>
          <w:lang w:val="pl-PL"/>
        </w:rPr>
        <w:t>IZ  w  ramach  realizacji  zasady  partnerstwa  w  procesie  wdrażania   PO  podejmuje    co najmniej następujące</w:t>
      </w:r>
      <w:r w:rsidRPr="00146521">
        <w:rPr>
          <w:rFonts w:ascii="Arial" w:hAnsi="Arial"/>
          <w:spacing w:val="-14"/>
          <w:lang w:val="pl-PL"/>
        </w:rPr>
        <w:t xml:space="preserve"> </w:t>
      </w:r>
      <w:r w:rsidRPr="00146521">
        <w:rPr>
          <w:rFonts w:ascii="Arial" w:hAnsi="Arial"/>
          <w:lang w:val="pl-PL"/>
        </w:rPr>
        <w:t>działania:</w:t>
      </w:r>
    </w:p>
    <w:p w:rsidR="00CE0E27" w:rsidRPr="00146521" w:rsidRDefault="002F5206">
      <w:pPr>
        <w:pStyle w:val="Akapitzlist"/>
        <w:numPr>
          <w:ilvl w:val="1"/>
          <w:numId w:val="2"/>
        </w:numPr>
        <w:tabs>
          <w:tab w:val="left" w:pos="669"/>
        </w:tabs>
        <w:spacing w:before="1" w:line="360" w:lineRule="auto"/>
        <w:ind w:right="113" w:hanging="283"/>
        <w:rPr>
          <w:rFonts w:ascii="Arial" w:eastAsia="Arial" w:hAnsi="Arial" w:cs="Arial"/>
          <w:lang w:val="pl-PL"/>
        </w:rPr>
      </w:pPr>
      <w:r w:rsidRPr="00146521">
        <w:rPr>
          <w:rFonts w:ascii="Arial" w:hAnsi="Arial"/>
          <w:lang w:val="pl-PL"/>
        </w:rPr>
        <w:t xml:space="preserve">przekazywanie partnerom informacji  o  organizowanych  z  ich  udziałem  spotkaniach w czasie nie krótszym niż 7 dni kalendarzowych przed datą spotkania (w </w:t>
      </w:r>
      <w:r w:rsidRPr="00146521">
        <w:rPr>
          <w:rFonts w:ascii="Arial" w:hAnsi="Arial"/>
          <w:spacing w:val="9"/>
          <w:lang w:val="pl-PL"/>
        </w:rPr>
        <w:t xml:space="preserve"> </w:t>
      </w:r>
      <w:r w:rsidRPr="00146521">
        <w:rPr>
          <w:rFonts w:ascii="Arial" w:hAnsi="Arial"/>
          <w:lang w:val="pl-PL"/>
        </w:rPr>
        <w:t>szczególnych</w:t>
      </w:r>
    </w:p>
    <w:p w:rsidR="00CE0E27" w:rsidRPr="00146521" w:rsidRDefault="00CE0E27">
      <w:pPr>
        <w:spacing w:line="360" w:lineRule="auto"/>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Tekstpodstawowy"/>
        <w:spacing w:before="51" w:line="360" w:lineRule="auto"/>
        <w:ind w:left="688" w:right="113" w:firstLine="0"/>
        <w:jc w:val="both"/>
        <w:rPr>
          <w:lang w:val="pl-PL"/>
        </w:rPr>
      </w:pPr>
      <w:r w:rsidRPr="00146521">
        <w:rPr>
          <w:lang w:val="pl-PL"/>
        </w:rPr>
        <w:lastRenderedPageBreak/>
        <w:t>przypadkach dopuszczalne jest skrócenie tego terminu), z zastrzeżeniem terminów dotyczących przekazywania informacji na temat dat planowanych spotkań KM określonych w wytycznych w zakresie komitetów</w:t>
      </w:r>
      <w:r w:rsidRPr="00146521">
        <w:rPr>
          <w:spacing w:val="-14"/>
          <w:lang w:val="pl-PL"/>
        </w:rPr>
        <w:t xml:space="preserve"> </w:t>
      </w:r>
      <w:r w:rsidRPr="00146521">
        <w:rPr>
          <w:lang w:val="pl-PL"/>
        </w:rPr>
        <w:t>monitorujących;</w:t>
      </w:r>
    </w:p>
    <w:p w:rsidR="00CE0E27" w:rsidRPr="00146521" w:rsidRDefault="002F5206">
      <w:pPr>
        <w:pStyle w:val="Akapitzlist"/>
        <w:numPr>
          <w:ilvl w:val="1"/>
          <w:numId w:val="2"/>
        </w:numPr>
        <w:tabs>
          <w:tab w:val="left" w:pos="689"/>
        </w:tabs>
        <w:spacing w:before="3" w:line="360" w:lineRule="auto"/>
        <w:ind w:left="688" w:right="114" w:hanging="283"/>
        <w:jc w:val="both"/>
        <w:rPr>
          <w:rFonts w:ascii="Arial" w:eastAsia="Arial" w:hAnsi="Arial" w:cs="Arial"/>
          <w:lang w:val="pl-PL"/>
        </w:rPr>
      </w:pPr>
      <w:r w:rsidRPr="00146521">
        <w:rPr>
          <w:rFonts w:ascii="Arial" w:hAnsi="Arial"/>
          <w:lang w:val="pl-PL"/>
        </w:rPr>
        <w:t>przekazywanie partnerom (np. drogą elektroniczną) dokumentów w celu możliwości skonsultowania ich z reprezentowanym przez tych partnerów środowiskiem w terminie pozwalającym na przeprowadzenie przez partnerów tych</w:t>
      </w:r>
      <w:r w:rsidRPr="00146521">
        <w:rPr>
          <w:rFonts w:ascii="Arial" w:hAnsi="Arial"/>
          <w:spacing w:val="-17"/>
          <w:lang w:val="pl-PL"/>
        </w:rPr>
        <w:t xml:space="preserve"> </w:t>
      </w:r>
      <w:r w:rsidRPr="00146521">
        <w:rPr>
          <w:rFonts w:ascii="Arial" w:hAnsi="Arial"/>
          <w:lang w:val="pl-PL"/>
        </w:rPr>
        <w:t>konsultacji;</w:t>
      </w:r>
    </w:p>
    <w:p w:rsidR="00CE0E27" w:rsidRPr="00146521" w:rsidRDefault="002F5206">
      <w:pPr>
        <w:pStyle w:val="Akapitzlist"/>
        <w:numPr>
          <w:ilvl w:val="1"/>
          <w:numId w:val="2"/>
        </w:numPr>
        <w:tabs>
          <w:tab w:val="left" w:pos="689"/>
        </w:tabs>
        <w:spacing w:before="3" w:line="360" w:lineRule="auto"/>
        <w:ind w:left="688" w:right="115" w:hanging="283"/>
        <w:jc w:val="both"/>
        <w:rPr>
          <w:rFonts w:ascii="Arial" w:eastAsia="Arial" w:hAnsi="Arial" w:cs="Arial"/>
          <w:lang w:val="pl-PL"/>
        </w:rPr>
      </w:pPr>
      <w:r w:rsidRPr="00146521">
        <w:rPr>
          <w:rFonts w:ascii="Arial" w:hAnsi="Arial"/>
          <w:lang w:val="pl-PL"/>
        </w:rPr>
        <w:t>przekazywanie partnerom informacji o wynikach przeprowadzonych z partnerami przez IZ konsultacji w terminie nie dłuższym niż 30 dni kalendarzowych od dnia zakończenia tych konsultacji (w szczególnych przypadkach np. w przypadku zgłoszenia w ramach konsultacji znacznej liczby uwag jest dopuszczalne wydłużenie tego</w:t>
      </w:r>
      <w:r w:rsidRPr="00146521">
        <w:rPr>
          <w:rFonts w:ascii="Arial" w:hAnsi="Arial"/>
          <w:spacing w:val="-20"/>
          <w:lang w:val="pl-PL"/>
        </w:rPr>
        <w:t xml:space="preserve"> </w:t>
      </w:r>
      <w:r w:rsidRPr="00146521">
        <w:rPr>
          <w:rFonts w:ascii="Arial" w:hAnsi="Arial"/>
          <w:lang w:val="pl-PL"/>
        </w:rPr>
        <w:t>terminu);</w:t>
      </w:r>
    </w:p>
    <w:p w:rsidR="00CE0E27" w:rsidRPr="00146521" w:rsidRDefault="002F5206">
      <w:pPr>
        <w:pStyle w:val="Akapitzlist"/>
        <w:numPr>
          <w:ilvl w:val="1"/>
          <w:numId w:val="2"/>
        </w:numPr>
        <w:tabs>
          <w:tab w:val="left" w:pos="689"/>
        </w:tabs>
        <w:spacing w:before="3" w:line="360" w:lineRule="auto"/>
        <w:ind w:left="688" w:right="116" w:hanging="283"/>
        <w:jc w:val="both"/>
        <w:rPr>
          <w:rFonts w:ascii="Arial" w:eastAsia="Arial" w:hAnsi="Arial" w:cs="Arial"/>
          <w:lang w:val="pl-PL"/>
        </w:rPr>
      </w:pPr>
      <w:r w:rsidRPr="00146521">
        <w:rPr>
          <w:rFonts w:ascii="Arial" w:hAnsi="Arial"/>
          <w:lang w:val="pl-PL"/>
        </w:rPr>
        <w:t>zapewnienie partnerom udziału w przejrzystym procesie tworzenia i funkcjonowania  KM, grup roboczych i innych gremiów, w których członkami będą</w:t>
      </w:r>
      <w:r w:rsidRPr="00146521">
        <w:rPr>
          <w:rFonts w:ascii="Arial" w:hAnsi="Arial"/>
          <w:spacing w:val="-18"/>
          <w:lang w:val="pl-PL"/>
        </w:rPr>
        <w:t xml:space="preserve"> </w:t>
      </w:r>
      <w:r w:rsidRPr="00146521">
        <w:rPr>
          <w:rFonts w:ascii="Arial" w:hAnsi="Arial"/>
          <w:lang w:val="pl-PL"/>
        </w:rPr>
        <w:t>partnerzy;</w:t>
      </w:r>
    </w:p>
    <w:p w:rsidR="00CE0E27" w:rsidRPr="00146521" w:rsidRDefault="002F5206">
      <w:pPr>
        <w:pStyle w:val="Akapitzlist"/>
        <w:numPr>
          <w:ilvl w:val="1"/>
          <w:numId w:val="2"/>
        </w:numPr>
        <w:tabs>
          <w:tab w:val="left" w:pos="689"/>
        </w:tabs>
        <w:spacing w:before="3" w:line="360" w:lineRule="auto"/>
        <w:ind w:left="688" w:right="115" w:hanging="283"/>
        <w:jc w:val="both"/>
        <w:rPr>
          <w:rFonts w:ascii="Arial" w:eastAsia="Arial" w:hAnsi="Arial" w:cs="Arial"/>
          <w:lang w:val="pl-PL"/>
        </w:rPr>
      </w:pPr>
      <w:r w:rsidRPr="00146521">
        <w:rPr>
          <w:rFonts w:ascii="Arial" w:hAnsi="Arial"/>
          <w:lang w:val="pl-PL"/>
        </w:rPr>
        <w:t>zapewnienie partnerom udziału w podejmowaniu decyzji  (np.  poprzez prawo  głosu  dla członków KM i członków grup roboczych powoływanych przy</w:t>
      </w:r>
      <w:r w:rsidRPr="00146521">
        <w:rPr>
          <w:rFonts w:ascii="Arial" w:hAnsi="Arial"/>
          <w:spacing w:val="-18"/>
          <w:lang w:val="pl-PL"/>
        </w:rPr>
        <w:t xml:space="preserve"> </w:t>
      </w:r>
      <w:r w:rsidRPr="00146521">
        <w:rPr>
          <w:rFonts w:ascii="Arial" w:hAnsi="Arial"/>
          <w:lang w:val="pl-PL"/>
        </w:rPr>
        <w:t>KM);</w:t>
      </w:r>
    </w:p>
    <w:p w:rsidR="00CE0E27" w:rsidRPr="00146521" w:rsidRDefault="002F5206">
      <w:pPr>
        <w:pStyle w:val="Akapitzlist"/>
        <w:numPr>
          <w:ilvl w:val="1"/>
          <w:numId w:val="2"/>
        </w:numPr>
        <w:tabs>
          <w:tab w:val="left" w:pos="689"/>
        </w:tabs>
        <w:spacing w:before="3" w:line="360" w:lineRule="auto"/>
        <w:ind w:left="688" w:right="116" w:hanging="283"/>
        <w:jc w:val="both"/>
        <w:rPr>
          <w:rFonts w:ascii="Arial" w:eastAsia="Arial" w:hAnsi="Arial" w:cs="Arial"/>
          <w:lang w:val="pl-PL"/>
        </w:rPr>
      </w:pPr>
      <w:r w:rsidRPr="00146521">
        <w:rPr>
          <w:rFonts w:ascii="Arial" w:hAnsi="Arial"/>
          <w:lang w:val="pl-PL"/>
        </w:rPr>
        <w:t>zapewnienie partnerom dostępu do informacji (np. poprzez przesyłanie tych informacji na podane IZ przez partnerów adresy poczty elektronicznej), umożliwiających podnoszenie ich kompetencji w celu poprawy realizacji zasady partnerstwa w ramach danego PO (przy czym wskazane jest, aby IZ, w ścisłej współpracy z partnerami, dokonała diagnozy potrzeb w zakresie zakresu informacji, które powinny być udostępniane</w:t>
      </w:r>
      <w:r w:rsidRPr="00146521">
        <w:rPr>
          <w:rFonts w:ascii="Arial" w:hAnsi="Arial"/>
          <w:spacing w:val="-5"/>
          <w:lang w:val="pl-PL"/>
        </w:rPr>
        <w:t xml:space="preserve"> </w:t>
      </w:r>
      <w:r w:rsidRPr="00146521">
        <w:rPr>
          <w:rFonts w:ascii="Arial" w:hAnsi="Arial"/>
          <w:lang w:val="pl-PL"/>
        </w:rPr>
        <w:t>partnerom);</w:t>
      </w:r>
    </w:p>
    <w:p w:rsidR="00CE0E27" w:rsidRPr="00146521" w:rsidRDefault="002F5206">
      <w:pPr>
        <w:pStyle w:val="Akapitzlist"/>
        <w:numPr>
          <w:ilvl w:val="1"/>
          <w:numId w:val="2"/>
        </w:numPr>
        <w:tabs>
          <w:tab w:val="left" w:pos="689"/>
        </w:tabs>
        <w:spacing w:before="3" w:line="360" w:lineRule="auto"/>
        <w:ind w:left="688" w:right="118" w:hanging="283"/>
        <w:jc w:val="both"/>
        <w:rPr>
          <w:rFonts w:ascii="Arial" w:eastAsia="Arial" w:hAnsi="Arial" w:cs="Arial"/>
          <w:lang w:val="pl-PL"/>
        </w:rPr>
      </w:pPr>
      <w:r w:rsidRPr="00146521">
        <w:rPr>
          <w:rFonts w:ascii="Arial" w:hAnsi="Arial"/>
          <w:lang w:val="pl-PL"/>
        </w:rPr>
        <w:t>udostępnianie partnerom ekspertyz, które zostały sfinansowane np. ze środków pomocy technicznej danego</w:t>
      </w:r>
      <w:r w:rsidRPr="00146521">
        <w:rPr>
          <w:rFonts w:ascii="Arial" w:hAnsi="Arial"/>
          <w:spacing w:val="-4"/>
          <w:lang w:val="pl-PL"/>
        </w:rPr>
        <w:t xml:space="preserve"> </w:t>
      </w:r>
      <w:r w:rsidRPr="00146521">
        <w:rPr>
          <w:rFonts w:ascii="Arial" w:hAnsi="Arial"/>
          <w:lang w:val="pl-PL"/>
        </w:rPr>
        <w:t>PO;</w:t>
      </w:r>
    </w:p>
    <w:p w:rsidR="00CE0E27" w:rsidRPr="00146521" w:rsidRDefault="002F5206">
      <w:pPr>
        <w:pStyle w:val="Akapitzlist"/>
        <w:numPr>
          <w:ilvl w:val="1"/>
          <w:numId w:val="2"/>
        </w:numPr>
        <w:tabs>
          <w:tab w:val="left" w:pos="689"/>
        </w:tabs>
        <w:spacing w:before="3" w:line="352" w:lineRule="auto"/>
        <w:ind w:left="688" w:right="116" w:hanging="283"/>
        <w:jc w:val="both"/>
        <w:rPr>
          <w:rFonts w:ascii="Arial" w:eastAsia="Arial" w:hAnsi="Arial" w:cs="Arial"/>
          <w:lang w:val="pl-PL"/>
        </w:rPr>
      </w:pPr>
      <w:r w:rsidRPr="00146521">
        <w:rPr>
          <w:rFonts w:ascii="Arial" w:hAnsi="Arial"/>
          <w:lang w:val="pl-PL"/>
        </w:rPr>
        <w:t>refundowanie kosztów odnoszących się do członków KM i  zastępców członków KM,  na zasadach określonych w powszechnie obowiązujących przepisach prawa, wytycznych w zakresie komitetów monitorujących oraz regulaminie działania właściwego</w:t>
      </w:r>
      <w:r w:rsidRPr="00146521">
        <w:rPr>
          <w:rFonts w:ascii="Arial" w:hAnsi="Arial"/>
          <w:spacing w:val="-7"/>
          <w:lang w:val="pl-PL"/>
        </w:rPr>
        <w:t xml:space="preserve"> </w:t>
      </w:r>
      <w:r w:rsidRPr="00146521">
        <w:rPr>
          <w:rFonts w:ascii="Arial" w:hAnsi="Arial"/>
          <w:lang w:val="pl-PL"/>
        </w:rPr>
        <w:t>KM</w:t>
      </w:r>
      <w:r w:rsidRPr="00146521">
        <w:rPr>
          <w:rFonts w:ascii="Arial" w:hAnsi="Arial"/>
          <w:position w:val="10"/>
          <w:sz w:val="14"/>
          <w:lang w:val="pl-PL"/>
        </w:rPr>
        <w:t>11</w:t>
      </w:r>
      <w:r w:rsidRPr="00146521">
        <w:rPr>
          <w:rFonts w:ascii="Arial" w:hAnsi="Arial"/>
          <w:lang w:val="pl-PL"/>
        </w:rPr>
        <w:t>.</w:t>
      </w:r>
    </w:p>
    <w:p w:rsidR="00CE0E27" w:rsidRPr="00146521" w:rsidRDefault="00CE0E27">
      <w:pPr>
        <w:spacing w:before="8"/>
        <w:rPr>
          <w:rFonts w:ascii="Arial" w:eastAsia="Arial" w:hAnsi="Arial" w:cs="Arial"/>
          <w:sz w:val="20"/>
          <w:szCs w:val="20"/>
          <w:lang w:val="pl-PL"/>
        </w:rPr>
      </w:pPr>
    </w:p>
    <w:p w:rsidR="00CE0E27" w:rsidRPr="00146521" w:rsidRDefault="002F5206">
      <w:pPr>
        <w:ind w:left="909" w:right="299"/>
        <w:rPr>
          <w:rFonts w:ascii="Arial" w:eastAsia="Arial" w:hAnsi="Arial" w:cs="Arial"/>
          <w:sz w:val="24"/>
          <w:szCs w:val="24"/>
          <w:lang w:val="pl-PL"/>
        </w:rPr>
      </w:pPr>
      <w:bookmarkStart w:id="47" w:name="Podrozdział_8.5_–_Monitoring_i_ocena_rea"/>
      <w:bookmarkStart w:id="48" w:name="_bookmark21"/>
      <w:bookmarkEnd w:id="47"/>
      <w:bookmarkEnd w:id="48"/>
      <w:r w:rsidRPr="00146521">
        <w:rPr>
          <w:rFonts w:ascii="Arial" w:eastAsia="Arial" w:hAnsi="Arial" w:cs="Arial"/>
          <w:b/>
          <w:bCs/>
          <w:i/>
          <w:sz w:val="24"/>
          <w:szCs w:val="24"/>
          <w:lang w:val="pl-PL"/>
        </w:rPr>
        <w:t>Podrozdział 8.5 – Monitoring i ocena realizacji zasady</w:t>
      </w:r>
      <w:r w:rsidRPr="00146521">
        <w:rPr>
          <w:rFonts w:ascii="Arial" w:eastAsia="Arial" w:hAnsi="Arial" w:cs="Arial"/>
          <w:b/>
          <w:bCs/>
          <w:i/>
          <w:spacing w:val="-15"/>
          <w:sz w:val="24"/>
          <w:szCs w:val="24"/>
          <w:lang w:val="pl-PL"/>
        </w:rPr>
        <w:t xml:space="preserve"> </w:t>
      </w:r>
      <w:r w:rsidRPr="00146521">
        <w:rPr>
          <w:rFonts w:ascii="Arial" w:eastAsia="Arial" w:hAnsi="Arial" w:cs="Arial"/>
          <w:b/>
          <w:bCs/>
          <w:i/>
          <w:sz w:val="24"/>
          <w:szCs w:val="24"/>
          <w:lang w:val="pl-PL"/>
        </w:rPr>
        <w:t>partnerstwa</w:t>
      </w:r>
    </w:p>
    <w:p w:rsidR="00CE0E27" w:rsidRPr="00146521" w:rsidRDefault="002F5206">
      <w:pPr>
        <w:pStyle w:val="Akapitzlist"/>
        <w:numPr>
          <w:ilvl w:val="0"/>
          <w:numId w:val="1"/>
        </w:numPr>
        <w:tabs>
          <w:tab w:val="left" w:pos="406"/>
        </w:tabs>
        <w:spacing w:before="196"/>
        <w:ind w:hanging="283"/>
        <w:rPr>
          <w:rFonts w:ascii="Arial" w:eastAsia="Arial" w:hAnsi="Arial" w:cs="Arial"/>
          <w:lang w:val="pl-PL"/>
        </w:rPr>
      </w:pPr>
      <w:r w:rsidRPr="00146521">
        <w:rPr>
          <w:rFonts w:ascii="Arial"/>
          <w:lang w:val="pl-PL"/>
        </w:rPr>
        <w:t>Realizacja zasady partnerstwa podlega systematycznemu monitoringowi oraz</w:t>
      </w:r>
      <w:r w:rsidRPr="00146521">
        <w:rPr>
          <w:rFonts w:ascii="Arial"/>
          <w:spacing w:val="-20"/>
          <w:lang w:val="pl-PL"/>
        </w:rPr>
        <w:t xml:space="preserve"> </w:t>
      </w:r>
      <w:r w:rsidRPr="00146521">
        <w:rPr>
          <w:rFonts w:ascii="Arial"/>
          <w:lang w:val="pl-PL"/>
        </w:rPr>
        <w:t>ocenie.</w:t>
      </w:r>
    </w:p>
    <w:p w:rsidR="00CE0E27" w:rsidRPr="00146521" w:rsidRDefault="002F5206">
      <w:pPr>
        <w:pStyle w:val="Akapitzlist"/>
        <w:numPr>
          <w:ilvl w:val="0"/>
          <w:numId w:val="1"/>
        </w:numPr>
        <w:tabs>
          <w:tab w:val="left" w:pos="406"/>
        </w:tabs>
        <w:spacing w:before="126" w:line="360" w:lineRule="auto"/>
        <w:ind w:right="116" w:hanging="283"/>
        <w:jc w:val="both"/>
        <w:rPr>
          <w:rFonts w:ascii="Arial" w:eastAsia="Arial" w:hAnsi="Arial" w:cs="Arial"/>
          <w:lang w:val="pl-PL"/>
        </w:rPr>
      </w:pPr>
      <w:r w:rsidRPr="00146521">
        <w:rPr>
          <w:rFonts w:ascii="Arial" w:hAnsi="Arial"/>
          <w:lang w:val="pl-PL"/>
        </w:rPr>
        <w:t>Monitoring realizacji zasady partnerstwa na poziomie PO jest prowadzony przez instytucje uczestniczące w realizacji PO na lata</w:t>
      </w:r>
      <w:r w:rsidRPr="00146521">
        <w:rPr>
          <w:rFonts w:ascii="Arial" w:hAnsi="Arial"/>
          <w:spacing w:val="-10"/>
          <w:lang w:val="pl-PL"/>
        </w:rPr>
        <w:t xml:space="preserve"> </w:t>
      </w:r>
      <w:r w:rsidRPr="00146521">
        <w:rPr>
          <w:rFonts w:ascii="Arial" w:hAnsi="Arial"/>
          <w:lang w:val="pl-PL"/>
        </w:rPr>
        <w:t>2014-2020.</w:t>
      </w:r>
    </w:p>
    <w:p w:rsidR="00CE0E27" w:rsidRPr="00146521" w:rsidRDefault="002F5206">
      <w:pPr>
        <w:pStyle w:val="Akapitzlist"/>
        <w:numPr>
          <w:ilvl w:val="0"/>
          <w:numId w:val="1"/>
        </w:numPr>
        <w:tabs>
          <w:tab w:val="left" w:pos="406"/>
        </w:tabs>
        <w:spacing w:before="3" w:line="360" w:lineRule="auto"/>
        <w:ind w:right="115" w:hanging="283"/>
        <w:jc w:val="both"/>
        <w:rPr>
          <w:rFonts w:ascii="Arial" w:eastAsia="Arial" w:hAnsi="Arial" w:cs="Arial"/>
          <w:lang w:val="pl-PL"/>
        </w:rPr>
      </w:pPr>
      <w:r w:rsidRPr="00146521">
        <w:rPr>
          <w:rFonts w:ascii="Arial" w:hAnsi="Arial"/>
          <w:lang w:val="pl-PL"/>
        </w:rPr>
        <w:t>Instytucje uczestniczące w realizacji PO na lata 2014-2020 angażują w proces  monitoringu realizacji zasady partnerstwa właściwych partnerów, zgodnie z zakresem ich działania i</w:t>
      </w:r>
      <w:r w:rsidRPr="00146521">
        <w:rPr>
          <w:rFonts w:ascii="Arial" w:hAnsi="Arial"/>
          <w:spacing w:val="-10"/>
          <w:lang w:val="pl-PL"/>
        </w:rPr>
        <w:t xml:space="preserve"> </w:t>
      </w:r>
      <w:r w:rsidRPr="00146521">
        <w:rPr>
          <w:rFonts w:ascii="Arial" w:hAnsi="Arial"/>
          <w:lang w:val="pl-PL"/>
        </w:rPr>
        <w:t>kompetencjami.</w:t>
      </w:r>
    </w:p>
    <w:p w:rsidR="00CE0E27" w:rsidRPr="00146521" w:rsidRDefault="00CE0E27">
      <w:pPr>
        <w:spacing w:before="11"/>
        <w:rPr>
          <w:rFonts w:ascii="Arial" w:eastAsia="Arial" w:hAnsi="Arial" w:cs="Arial"/>
          <w:sz w:val="11"/>
          <w:szCs w:val="11"/>
          <w:lang w:val="pl-PL"/>
        </w:rPr>
      </w:pPr>
      <w:r w:rsidRPr="00146521">
        <w:rPr>
          <w:lang w:val="pl-PL"/>
        </w:rPr>
        <w:pict>
          <v:group id="_x0000_s1026" style="position:absolute;margin-left:85.1pt;margin-top:8.15pt;width:144.05pt;height:.1pt;z-index:251661312;mso-wrap-distance-left:0;mso-wrap-distance-right:0;mso-position-horizontal-relative:page" coordorigin="1702,163" coordsize="2881,2">
            <v:shape id="_x0000_s1027" style="position:absolute;left:1702;top:163;width:2881;height:2" coordorigin="1702,163" coordsize="2881,0" path="m1702,163r2880,e" filled="f" strokeweight=".6pt">
              <v:path arrowok="t"/>
            </v:shape>
            <w10:wrap type="topAndBottom" anchorx="page"/>
          </v:group>
        </w:pict>
      </w:r>
    </w:p>
    <w:p w:rsidR="00CE0E27" w:rsidRPr="00146521" w:rsidRDefault="002F5206">
      <w:pPr>
        <w:spacing w:before="56"/>
        <w:ind w:left="122" w:right="299"/>
        <w:rPr>
          <w:rFonts w:ascii="Arial" w:eastAsia="Arial" w:hAnsi="Arial" w:cs="Arial"/>
          <w:sz w:val="16"/>
          <w:szCs w:val="16"/>
          <w:lang w:val="pl-PL"/>
        </w:rPr>
      </w:pPr>
      <w:r w:rsidRPr="00146521">
        <w:rPr>
          <w:rFonts w:ascii="Arial" w:hAnsi="Arial"/>
          <w:position w:val="8"/>
          <w:sz w:val="10"/>
          <w:lang w:val="pl-PL"/>
        </w:rPr>
        <w:t xml:space="preserve">11  </w:t>
      </w:r>
      <w:r w:rsidRPr="00146521">
        <w:rPr>
          <w:rFonts w:ascii="Arial" w:hAnsi="Arial"/>
          <w:sz w:val="16"/>
          <w:lang w:val="pl-PL"/>
        </w:rPr>
        <w:t xml:space="preserve">Z zastrzeżeniem pkt 5 rozdziału 2 </w:t>
      </w:r>
      <w:r w:rsidRPr="00146521">
        <w:rPr>
          <w:rFonts w:ascii="Arial" w:hAnsi="Arial"/>
          <w:spacing w:val="11"/>
          <w:sz w:val="16"/>
          <w:lang w:val="pl-PL"/>
        </w:rPr>
        <w:t xml:space="preserve"> </w:t>
      </w:r>
      <w:r w:rsidRPr="00146521">
        <w:rPr>
          <w:rFonts w:ascii="Arial" w:hAnsi="Arial"/>
          <w:i/>
          <w:sz w:val="16"/>
          <w:lang w:val="pl-PL"/>
        </w:rPr>
        <w:t>Wytycznych</w:t>
      </w:r>
      <w:r w:rsidRPr="00146521">
        <w:rPr>
          <w:rFonts w:ascii="Arial" w:hAnsi="Arial"/>
          <w:sz w:val="16"/>
          <w:lang w:val="pl-PL"/>
        </w:rPr>
        <w:t>.</w:t>
      </w:r>
    </w:p>
    <w:p w:rsidR="00CE0E27" w:rsidRPr="00146521" w:rsidRDefault="00CE0E27">
      <w:pPr>
        <w:rPr>
          <w:rFonts w:ascii="Arial" w:eastAsia="Arial" w:hAnsi="Arial" w:cs="Arial"/>
          <w:sz w:val="16"/>
          <w:szCs w:val="16"/>
          <w:lang w:val="pl-PL"/>
        </w:rPr>
        <w:sectPr w:rsidR="00CE0E27" w:rsidRPr="00146521">
          <w:pgSz w:w="12240" w:h="15840"/>
          <w:pgMar w:top="940" w:right="1320" w:bottom="1140" w:left="1580" w:header="0" w:footer="945" w:gutter="0"/>
          <w:cols w:space="708"/>
        </w:sectPr>
      </w:pPr>
    </w:p>
    <w:p w:rsidR="00CE0E27" w:rsidRPr="00146521" w:rsidRDefault="002F5206">
      <w:pPr>
        <w:pStyle w:val="Akapitzlist"/>
        <w:numPr>
          <w:ilvl w:val="0"/>
          <w:numId w:val="1"/>
        </w:numPr>
        <w:tabs>
          <w:tab w:val="left" w:pos="386"/>
        </w:tabs>
        <w:spacing w:before="51" w:line="360" w:lineRule="auto"/>
        <w:ind w:left="385" w:right="115" w:hanging="283"/>
        <w:jc w:val="both"/>
        <w:rPr>
          <w:rFonts w:ascii="Arial" w:eastAsia="Arial" w:hAnsi="Arial" w:cs="Arial"/>
          <w:lang w:val="pl-PL"/>
        </w:rPr>
      </w:pPr>
      <w:r w:rsidRPr="00146521">
        <w:rPr>
          <w:rFonts w:ascii="Arial" w:hAnsi="Arial"/>
          <w:lang w:val="pl-PL"/>
        </w:rPr>
        <w:lastRenderedPageBreak/>
        <w:t>Ocena realizacji zasady partnerstwa na poziomie PO jest prowadzona przez IZ danym PO w porozumieniu i  we  współpracy z partnerami wchodzącymi  w skład właściwego KM       i powinna uwzględniać zróżnicowane perspektywy oraz potrzeby tych</w:t>
      </w:r>
      <w:r w:rsidRPr="00146521">
        <w:rPr>
          <w:rFonts w:ascii="Arial" w:hAnsi="Arial"/>
          <w:spacing w:val="-26"/>
          <w:lang w:val="pl-PL"/>
        </w:rPr>
        <w:t xml:space="preserve"> </w:t>
      </w:r>
      <w:r w:rsidRPr="00146521">
        <w:rPr>
          <w:rFonts w:ascii="Arial" w:hAnsi="Arial"/>
          <w:lang w:val="pl-PL"/>
        </w:rPr>
        <w:t>partnerów.</w:t>
      </w:r>
    </w:p>
    <w:p w:rsidR="00CE0E27" w:rsidRPr="00146521" w:rsidRDefault="002F5206">
      <w:pPr>
        <w:pStyle w:val="Akapitzlist"/>
        <w:numPr>
          <w:ilvl w:val="0"/>
          <w:numId w:val="1"/>
        </w:numPr>
        <w:tabs>
          <w:tab w:val="left" w:pos="386"/>
        </w:tabs>
        <w:spacing w:before="3" w:line="360" w:lineRule="auto"/>
        <w:ind w:left="385" w:right="112" w:hanging="283"/>
        <w:jc w:val="both"/>
        <w:rPr>
          <w:rFonts w:ascii="Arial" w:eastAsia="Arial" w:hAnsi="Arial" w:cs="Arial"/>
          <w:lang w:val="pl-PL"/>
        </w:rPr>
      </w:pPr>
      <w:r w:rsidRPr="00146521">
        <w:rPr>
          <w:rFonts w:ascii="Arial" w:hAnsi="Arial"/>
          <w:lang w:val="pl-PL"/>
        </w:rPr>
        <w:t>Informacje  dotyczące   roli   partnerów   w   realizacji   danego   PO,   w  tym   wynikające z oceny, o której mowa w pkt 4, są zawierane przez IZ danym PO w rocznym sprawozdaniu z wdrażania tego PO, o którym mowa w art. 50 rozporządzenia ogólnego, przedstawianych KE przez państwo członkowskie w 2017</w:t>
      </w:r>
      <w:r w:rsidRPr="00146521">
        <w:rPr>
          <w:rFonts w:ascii="Arial" w:hAnsi="Arial"/>
          <w:spacing w:val="-14"/>
          <w:lang w:val="pl-PL"/>
        </w:rPr>
        <w:t xml:space="preserve"> </w:t>
      </w:r>
      <w:r w:rsidRPr="00146521">
        <w:rPr>
          <w:rFonts w:ascii="Arial" w:hAnsi="Arial"/>
          <w:lang w:val="pl-PL"/>
        </w:rPr>
        <w:t>roku.</w:t>
      </w:r>
    </w:p>
    <w:p w:rsidR="00CE0E27" w:rsidRPr="00146521" w:rsidRDefault="002F5206">
      <w:pPr>
        <w:pStyle w:val="Akapitzlist"/>
        <w:numPr>
          <w:ilvl w:val="0"/>
          <w:numId w:val="1"/>
        </w:numPr>
        <w:tabs>
          <w:tab w:val="left" w:pos="386"/>
        </w:tabs>
        <w:spacing w:before="5" w:line="360" w:lineRule="auto"/>
        <w:ind w:left="385" w:right="118" w:hanging="283"/>
        <w:jc w:val="both"/>
        <w:rPr>
          <w:rFonts w:ascii="Arial" w:eastAsia="Arial" w:hAnsi="Arial" w:cs="Arial"/>
          <w:lang w:val="pl-PL"/>
        </w:rPr>
      </w:pPr>
      <w:r w:rsidRPr="00146521">
        <w:rPr>
          <w:rFonts w:ascii="Arial" w:hAnsi="Arial"/>
          <w:lang w:val="pl-PL"/>
        </w:rPr>
        <w:t xml:space="preserve">Informacje w zakresie wniosków z oceny, o której mowa w pkt </w:t>
      </w:r>
      <w:r w:rsidRPr="00146521">
        <w:rPr>
          <w:rFonts w:ascii="Arial" w:hAnsi="Arial"/>
          <w:spacing w:val="3"/>
          <w:lang w:val="pl-PL"/>
        </w:rPr>
        <w:t xml:space="preserve">4, </w:t>
      </w:r>
      <w:r w:rsidRPr="00146521">
        <w:rPr>
          <w:rFonts w:ascii="Arial" w:hAnsi="Arial"/>
          <w:lang w:val="pl-PL"/>
        </w:rPr>
        <w:t>są przedstawiane właściwemu KM przez IZ danym</w:t>
      </w:r>
      <w:r w:rsidRPr="00146521">
        <w:rPr>
          <w:rFonts w:ascii="Arial" w:hAnsi="Arial"/>
          <w:spacing w:val="-8"/>
          <w:lang w:val="pl-PL"/>
        </w:rPr>
        <w:t xml:space="preserve"> </w:t>
      </w:r>
      <w:r w:rsidRPr="00146521">
        <w:rPr>
          <w:rFonts w:ascii="Arial" w:hAnsi="Arial"/>
          <w:lang w:val="pl-PL"/>
        </w:rPr>
        <w:t>PO.</w:t>
      </w:r>
    </w:p>
    <w:p w:rsidR="00CE0E27" w:rsidRPr="00146521" w:rsidRDefault="002F5206">
      <w:pPr>
        <w:pStyle w:val="Akapitzlist"/>
        <w:numPr>
          <w:ilvl w:val="0"/>
          <w:numId w:val="1"/>
        </w:numPr>
        <w:tabs>
          <w:tab w:val="left" w:pos="386"/>
        </w:tabs>
        <w:spacing w:before="4" w:line="360" w:lineRule="auto"/>
        <w:ind w:left="385" w:right="117" w:hanging="283"/>
        <w:jc w:val="both"/>
        <w:rPr>
          <w:rFonts w:ascii="Arial" w:eastAsia="Arial" w:hAnsi="Arial" w:cs="Arial"/>
          <w:lang w:val="pl-PL"/>
        </w:rPr>
      </w:pPr>
      <w:r w:rsidRPr="00146521">
        <w:rPr>
          <w:rFonts w:ascii="Arial" w:hAnsi="Arial"/>
          <w:lang w:val="pl-PL"/>
        </w:rPr>
        <w:t>Właściwy KM analizuje informacje, o których mowa w pkt 6 i może przedstawić IZ danym PO rekomendacje w zakresie realizacji zasady</w:t>
      </w:r>
      <w:r w:rsidRPr="00146521">
        <w:rPr>
          <w:rFonts w:ascii="Arial" w:hAnsi="Arial"/>
          <w:spacing w:val="-16"/>
          <w:lang w:val="pl-PL"/>
        </w:rPr>
        <w:t xml:space="preserve"> </w:t>
      </w:r>
      <w:r w:rsidRPr="00146521">
        <w:rPr>
          <w:rFonts w:ascii="Arial" w:hAnsi="Arial"/>
          <w:lang w:val="pl-PL"/>
        </w:rPr>
        <w:t>partnerstwa.</w:t>
      </w:r>
    </w:p>
    <w:p w:rsidR="00CE0E27" w:rsidRPr="00146521" w:rsidRDefault="00CE0E27">
      <w:pPr>
        <w:spacing w:line="360" w:lineRule="auto"/>
        <w:jc w:val="both"/>
        <w:rPr>
          <w:rFonts w:ascii="Arial" w:eastAsia="Arial" w:hAnsi="Arial" w:cs="Arial"/>
          <w:lang w:val="pl-PL"/>
        </w:rPr>
        <w:sectPr w:rsidR="00CE0E27" w:rsidRPr="00146521">
          <w:pgSz w:w="12240" w:h="15840"/>
          <w:pgMar w:top="940" w:right="1320" w:bottom="1140" w:left="1600" w:header="0" w:footer="945" w:gutter="0"/>
          <w:cols w:space="708"/>
        </w:sectPr>
      </w:pPr>
    </w:p>
    <w:p w:rsidR="00CE0E27" w:rsidRPr="00146521" w:rsidRDefault="002F5206">
      <w:pPr>
        <w:pStyle w:val="Heading1"/>
        <w:tabs>
          <w:tab w:val="left" w:pos="1549"/>
          <w:tab w:val="left" w:pos="2032"/>
          <w:tab w:val="left" w:pos="2510"/>
          <w:tab w:val="left" w:pos="3726"/>
          <w:tab w:val="left" w:pos="5352"/>
          <w:tab w:val="left" w:pos="6713"/>
          <w:tab w:val="left" w:pos="7858"/>
        </w:tabs>
        <w:spacing w:before="49"/>
        <w:ind w:left="122" w:right="375"/>
        <w:rPr>
          <w:b w:val="0"/>
          <w:bCs w:val="0"/>
          <w:lang w:val="pl-PL"/>
        </w:rPr>
      </w:pPr>
      <w:bookmarkStart w:id="49" w:name="Załącznik_1_–_Główne_możliwości_realizac"/>
      <w:bookmarkStart w:id="50" w:name="_bookmark22"/>
      <w:bookmarkEnd w:id="49"/>
      <w:bookmarkEnd w:id="50"/>
      <w:r w:rsidRPr="00146521">
        <w:rPr>
          <w:lang w:val="pl-PL"/>
        </w:rPr>
        <w:lastRenderedPageBreak/>
        <w:t>Załącznik</w:t>
      </w:r>
      <w:r w:rsidRPr="00146521">
        <w:rPr>
          <w:lang w:val="pl-PL"/>
        </w:rPr>
        <w:tab/>
      </w:r>
      <w:r w:rsidRPr="00146521">
        <w:rPr>
          <w:rFonts w:cs="Arial"/>
          <w:lang w:val="pl-PL"/>
        </w:rPr>
        <w:t>1</w:t>
      </w:r>
      <w:r w:rsidRPr="00146521">
        <w:rPr>
          <w:rFonts w:cs="Arial"/>
          <w:lang w:val="pl-PL"/>
        </w:rPr>
        <w:tab/>
      </w:r>
      <w:r w:rsidRPr="00146521">
        <w:rPr>
          <w:lang w:val="pl-PL"/>
        </w:rPr>
        <w:t>–</w:t>
      </w:r>
      <w:r w:rsidRPr="00146521">
        <w:rPr>
          <w:lang w:val="pl-PL"/>
        </w:rPr>
        <w:tab/>
        <w:t>Główne</w:t>
      </w:r>
      <w:r w:rsidRPr="00146521">
        <w:rPr>
          <w:lang w:val="pl-PL"/>
        </w:rPr>
        <w:tab/>
        <w:t>możliwości</w:t>
      </w:r>
      <w:r w:rsidRPr="00146521">
        <w:rPr>
          <w:lang w:val="pl-PL"/>
        </w:rPr>
        <w:tab/>
      </w:r>
      <w:r w:rsidRPr="00146521">
        <w:rPr>
          <w:rFonts w:cs="Arial"/>
          <w:lang w:val="pl-PL"/>
        </w:rPr>
        <w:t>realizacji</w:t>
      </w:r>
      <w:r w:rsidRPr="00146521">
        <w:rPr>
          <w:rFonts w:cs="Arial"/>
          <w:lang w:val="pl-PL"/>
        </w:rPr>
        <w:tab/>
        <w:t>zasady</w:t>
      </w:r>
      <w:r w:rsidRPr="00146521">
        <w:rPr>
          <w:rFonts w:cs="Arial"/>
          <w:lang w:val="pl-PL"/>
        </w:rPr>
        <w:tab/>
        <w:t xml:space="preserve">partnerstwa na </w:t>
      </w:r>
      <w:r w:rsidRPr="00146521">
        <w:rPr>
          <w:lang w:val="pl-PL"/>
        </w:rPr>
        <w:t>poszczególnych etapach realizacji polityki spójności</w:t>
      </w:r>
      <w:r w:rsidRPr="00146521">
        <w:rPr>
          <w:spacing w:val="-16"/>
          <w:lang w:val="pl-PL"/>
        </w:rPr>
        <w:t xml:space="preserve"> </w:t>
      </w:r>
      <w:r w:rsidRPr="00146521">
        <w:rPr>
          <w:lang w:val="pl-PL"/>
        </w:rPr>
        <w:t>UE</w:t>
      </w:r>
    </w:p>
    <w:p w:rsidR="00CE0E27" w:rsidRPr="00146521" w:rsidRDefault="00CE0E27">
      <w:pPr>
        <w:spacing w:before="7"/>
        <w:rPr>
          <w:rFonts w:ascii="Arial" w:eastAsia="Arial" w:hAnsi="Arial" w:cs="Arial"/>
          <w:b/>
          <w:bCs/>
          <w:sz w:val="5"/>
          <w:szCs w:val="5"/>
          <w:lang w:val="pl-PL"/>
        </w:rPr>
      </w:pPr>
    </w:p>
    <w:tbl>
      <w:tblPr>
        <w:tblStyle w:val="TableNormal"/>
        <w:tblW w:w="0" w:type="auto"/>
        <w:tblInd w:w="117" w:type="dxa"/>
        <w:tblLayout w:type="fixed"/>
        <w:tblLook w:val="01E0"/>
      </w:tblPr>
      <w:tblGrid>
        <w:gridCol w:w="2552"/>
        <w:gridCol w:w="6805"/>
      </w:tblGrid>
      <w:tr w:rsidR="00CE0E27" w:rsidRPr="00146521">
        <w:trPr>
          <w:trHeight w:hRule="exact" w:val="828"/>
        </w:trPr>
        <w:tc>
          <w:tcPr>
            <w:tcW w:w="2552" w:type="dxa"/>
            <w:tcBorders>
              <w:top w:val="single" w:sz="4" w:space="0" w:color="000000"/>
              <w:left w:val="single" w:sz="4" w:space="0" w:color="000000"/>
              <w:bottom w:val="single" w:sz="4" w:space="0" w:color="000000"/>
              <w:right w:val="single" w:sz="4" w:space="0" w:color="000000"/>
            </w:tcBorders>
            <w:shd w:val="clear" w:color="auto" w:fill="D9D9D9"/>
          </w:tcPr>
          <w:p w:rsidR="00CE0E27" w:rsidRPr="00146521" w:rsidRDefault="002F5206">
            <w:pPr>
              <w:pStyle w:val="TableParagraph"/>
              <w:spacing w:before="55" w:line="360" w:lineRule="auto"/>
              <w:ind w:left="573" w:right="112" w:hanging="452"/>
              <w:rPr>
                <w:rFonts w:ascii="Arial" w:eastAsia="Arial" w:hAnsi="Arial" w:cs="Arial"/>
                <w:lang w:val="pl-PL"/>
              </w:rPr>
            </w:pPr>
            <w:r w:rsidRPr="00146521">
              <w:rPr>
                <w:rFonts w:ascii="Arial" w:hAnsi="Arial"/>
                <w:b/>
                <w:lang w:val="pl-PL"/>
              </w:rPr>
              <w:t>Etap realizacji polityki spójności</w:t>
            </w:r>
            <w:r w:rsidRPr="00146521">
              <w:rPr>
                <w:rFonts w:ascii="Arial" w:hAnsi="Arial"/>
                <w:b/>
                <w:spacing w:val="-2"/>
                <w:lang w:val="pl-PL"/>
              </w:rPr>
              <w:t xml:space="preserve"> </w:t>
            </w:r>
            <w:r w:rsidRPr="00146521">
              <w:rPr>
                <w:rFonts w:ascii="Arial" w:hAnsi="Arial"/>
                <w:b/>
                <w:lang w:val="pl-PL"/>
              </w:rPr>
              <w:t>UE</w:t>
            </w:r>
          </w:p>
        </w:tc>
        <w:tc>
          <w:tcPr>
            <w:tcW w:w="6805" w:type="dxa"/>
            <w:tcBorders>
              <w:top w:val="single" w:sz="4" w:space="0" w:color="000000"/>
              <w:left w:val="single" w:sz="4" w:space="0" w:color="000000"/>
              <w:bottom w:val="single" w:sz="4" w:space="0" w:color="000000"/>
              <w:right w:val="single" w:sz="4" w:space="0" w:color="000000"/>
            </w:tcBorders>
            <w:shd w:val="clear" w:color="auto" w:fill="D9D9D9"/>
          </w:tcPr>
          <w:p w:rsidR="00CE0E27" w:rsidRPr="00146521" w:rsidRDefault="00CE0E27">
            <w:pPr>
              <w:pStyle w:val="TableParagraph"/>
              <w:spacing w:before="7"/>
              <w:rPr>
                <w:rFonts w:ascii="Arial" w:eastAsia="Arial" w:hAnsi="Arial" w:cs="Arial"/>
                <w:b/>
                <w:bCs/>
                <w:sz w:val="18"/>
                <w:szCs w:val="18"/>
                <w:lang w:val="pl-PL"/>
              </w:rPr>
            </w:pPr>
          </w:p>
          <w:p w:rsidR="00CE0E27" w:rsidRPr="00146521" w:rsidRDefault="002F5206">
            <w:pPr>
              <w:pStyle w:val="TableParagraph"/>
              <w:ind w:left="2435" w:right="2436"/>
              <w:jc w:val="center"/>
              <w:rPr>
                <w:rFonts w:ascii="Arial" w:eastAsia="Arial" w:hAnsi="Arial" w:cs="Arial"/>
                <w:lang w:val="pl-PL"/>
              </w:rPr>
            </w:pPr>
            <w:r w:rsidRPr="00146521">
              <w:rPr>
                <w:rFonts w:ascii="Arial"/>
                <w:b/>
                <w:lang w:val="pl-PL"/>
              </w:rPr>
              <w:t>Istota</w:t>
            </w:r>
            <w:r w:rsidRPr="00146521">
              <w:rPr>
                <w:rFonts w:ascii="Arial"/>
                <w:b/>
                <w:spacing w:val="-2"/>
                <w:lang w:val="pl-PL"/>
              </w:rPr>
              <w:t xml:space="preserve"> </w:t>
            </w:r>
            <w:r w:rsidRPr="00146521">
              <w:rPr>
                <w:rFonts w:ascii="Arial"/>
                <w:b/>
                <w:lang w:val="pl-PL"/>
              </w:rPr>
              <w:t>partnerstwa</w:t>
            </w:r>
          </w:p>
        </w:tc>
      </w:tr>
      <w:tr w:rsidR="00CE0E27" w:rsidRPr="00146521">
        <w:trPr>
          <w:trHeight w:hRule="exact" w:val="4565"/>
        </w:trPr>
        <w:tc>
          <w:tcPr>
            <w:tcW w:w="2552" w:type="dxa"/>
            <w:tcBorders>
              <w:top w:val="single" w:sz="4" w:space="0" w:color="000000"/>
              <w:left w:val="single" w:sz="4" w:space="0" w:color="000000"/>
              <w:bottom w:val="single" w:sz="4" w:space="0" w:color="000000"/>
              <w:right w:val="single" w:sz="4" w:space="0" w:color="000000"/>
            </w:tcBorders>
            <w:shd w:val="clear" w:color="auto" w:fill="D9D9D9"/>
          </w:tcPr>
          <w:p w:rsidR="00CE0E27" w:rsidRPr="00146521" w:rsidRDefault="00CE0E27">
            <w:pPr>
              <w:pStyle w:val="TableParagraph"/>
              <w:rPr>
                <w:rFonts w:ascii="Arial" w:eastAsia="Arial" w:hAnsi="Arial" w:cs="Arial"/>
                <w:b/>
                <w:bCs/>
                <w:lang w:val="pl-PL"/>
              </w:rPr>
            </w:pPr>
          </w:p>
          <w:p w:rsidR="00CE0E27" w:rsidRPr="00146521" w:rsidRDefault="00CE0E27">
            <w:pPr>
              <w:pStyle w:val="TableParagraph"/>
              <w:rPr>
                <w:rFonts w:ascii="Arial" w:eastAsia="Arial" w:hAnsi="Arial" w:cs="Arial"/>
                <w:b/>
                <w:bCs/>
                <w:lang w:val="pl-PL"/>
              </w:rPr>
            </w:pPr>
          </w:p>
          <w:p w:rsidR="00CE0E27" w:rsidRPr="00146521" w:rsidRDefault="00CE0E27">
            <w:pPr>
              <w:pStyle w:val="TableParagraph"/>
              <w:rPr>
                <w:rFonts w:ascii="Arial" w:eastAsia="Arial" w:hAnsi="Arial" w:cs="Arial"/>
                <w:b/>
                <w:bCs/>
                <w:lang w:val="pl-PL"/>
              </w:rPr>
            </w:pPr>
          </w:p>
          <w:p w:rsidR="00CE0E27" w:rsidRPr="00146521" w:rsidRDefault="00CE0E27">
            <w:pPr>
              <w:pStyle w:val="TableParagraph"/>
              <w:rPr>
                <w:rFonts w:ascii="Arial" w:eastAsia="Arial" w:hAnsi="Arial" w:cs="Arial"/>
                <w:b/>
                <w:bCs/>
                <w:lang w:val="pl-PL"/>
              </w:rPr>
            </w:pPr>
          </w:p>
          <w:p w:rsidR="00CE0E27" w:rsidRPr="00146521" w:rsidRDefault="00CE0E27">
            <w:pPr>
              <w:pStyle w:val="TableParagraph"/>
              <w:rPr>
                <w:rFonts w:ascii="Arial" w:eastAsia="Arial" w:hAnsi="Arial" w:cs="Arial"/>
                <w:b/>
                <w:bCs/>
                <w:lang w:val="pl-PL"/>
              </w:rPr>
            </w:pPr>
          </w:p>
          <w:p w:rsidR="00CE0E27" w:rsidRPr="00146521" w:rsidRDefault="00CE0E27">
            <w:pPr>
              <w:pStyle w:val="TableParagraph"/>
              <w:spacing w:before="8"/>
              <w:rPr>
                <w:rFonts w:ascii="Arial" w:eastAsia="Arial" w:hAnsi="Arial" w:cs="Arial"/>
                <w:b/>
                <w:bCs/>
                <w:sz w:val="21"/>
                <w:szCs w:val="21"/>
                <w:lang w:val="pl-PL"/>
              </w:rPr>
            </w:pPr>
          </w:p>
          <w:p w:rsidR="00CE0E27" w:rsidRPr="00146521" w:rsidRDefault="002F5206">
            <w:pPr>
              <w:pStyle w:val="TableParagraph"/>
              <w:spacing w:line="360" w:lineRule="auto"/>
              <w:ind w:left="278" w:right="278" w:firstLine="165"/>
              <w:rPr>
                <w:rFonts w:ascii="Arial" w:eastAsia="Arial" w:hAnsi="Arial" w:cs="Arial"/>
                <w:lang w:val="pl-PL"/>
              </w:rPr>
            </w:pPr>
            <w:r w:rsidRPr="00146521">
              <w:rPr>
                <w:rFonts w:ascii="Arial"/>
                <w:b/>
                <w:lang w:val="pl-PL"/>
              </w:rPr>
              <w:t>Programowanie (w tym</w:t>
            </w:r>
            <w:r w:rsidRPr="00146521">
              <w:rPr>
                <w:rFonts w:ascii="Arial"/>
                <w:b/>
                <w:spacing w:val="-5"/>
                <w:lang w:val="pl-PL"/>
              </w:rPr>
              <w:t xml:space="preserve"> </w:t>
            </w:r>
            <w:r w:rsidRPr="00146521">
              <w:rPr>
                <w:rFonts w:ascii="Arial"/>
                <w:b/>
                <w:lang w:val="pl-PL"/>
              </w:rPr>
              <w:t>nowelizacja</w:t>
            </w:r>
          </w:p>
          <w:p w:rsidR="00CE0E27" w:rsidRPr="00146521" w:rsidRDefault="002F5206">
            <w:pPr>
              <w:pStyle w:val="TableParagraph"/>
              <w:spacing w:before="3" w:line="360" w:lineRule="auto"/>
              <w:ind w:left="443" w:right="438" w:firstLine="146"/>
              <w:rPr>
                <w:rFonts w:ascii="Arial" w:eastAsia="Arial" w:hAnsi="Arial" w:cs="Arial"/>
                <w:lang w:val="pl-PL"/>
              </w:rPr>
            </w:pPr>
            <w:r w:rsidRPr="00146521">
              <w:rPr>
                <w:rFonts w:ascii="Arial" w:hAnsi="Arial"/>
                <w:b/>
                <w:lang w:val="pl-PL"/>
              </w:rPr>
              <w:t>dokumentów programowych)</w:t>
            </w:r>
          </w:p>
        </w:tc>
        <w:tc>
          <w:tcPr>
            <w:tcW w:w="6805" w:type="dxa"/>
            <w:tcBorders>
              <w:top w:val="single" w:sz="4" w:space="0" w:color="000000"/>
              <w:left w:val="single" w:sz="4" w:space="0" w:color="000000"/>
              <w:bottom w:val="single" w:sz="4" w:space="0" w:color="000000"/>
              <w:right w:val="single" w:sz="4" w:space="0" w:color="000000"/>
            </w:tcBorders>
          </w:tcPr>
          <w:p w:rsidR="00CE0E27" w:rsidRPr="00146521" w:rsidRDefault="002F5206">
            <w:pPr>
              <w:pStyle w:val="TableParagraph"/>
              <w:spacing w:line="360" w:lineRule="auto"/>
              <w:ind w:left="103" w:right="100"/>
              <w:jc w:val="both"/>
              <w:rPr>
                <w:rFonts w:ascii="Arial" w:eastAsia="Arial" w:hAnsi="Arial" w:cs="Arial"/>
                <w:lang w:val="pl-PL"/>
              </w:rPr>
            </w:pPr>
            <w:r w:rsidRPr="00146521">
              <w:rPr>
                <w:rFonts w:ascii="Arial" w:eastAsia="Arial" w:hAnsi="Arial" w:cs="Arial"/>
                <w:lang w:val="pl-PL"/>
              </w:rPr>
              <w:t xml:space="preserve">Partnerstwo aktywnie prowadzone na wszystkich poziomach (krajowym, regionalnym i lokalnym), obejmujące szeroki zakres partnerów oraz instytucje dialogu społecznego i obywatelskiego,  jak również szerokie konsultacje społeczne projektów PO i zmian zatwierdzonych PO, w tym – w zależności od specyfiki danego </w:t>
            </w:r>
            <w:r w:rsidRPr="00146521">
              <w:rPr>
                <w:rFonts w:ascii="Arial" w:eastAsia="Arial" w:hAnsi="Arial" w:cs="Arial"/>
                <w:spacing w:val="41"/>
                <w:lang w:val="pl-PL"/>
              </w:rPr>
              <w:t xml:space="preserve"> </w:t>
            </w:r>
            <w:r w:rsidRPr="00146521">
              <w:rPr>
                <w:rFonts w:ascii="Arial" w:eastAsia="Arial" w:hAnsi="Arial" w:cs="Arial"/>
                <w:lang w:val="pl-PL"/>
              </w:rPr>
              <w:t>PO</w:t>
            </w:r>
          </w:p>
          <w:p w:rsidR="00CE0E27" w:rsidRPr="00146521" w:rsidRDefault="002F5206">
            <w:pPr>
              <w:pStyle w:val="TableParagraph"/>
              <w:spacing w:before="4"/>
              <w:ind w:left="103"/>
              <w:jc w:val="both"/>
              <w:rPr>
                <w:rFonts w:ascii="Arial" w:eastAsia="Arial" w:hAnsi="Arial" w:cs="Arial"/>
                <w:lang w:val="pl-PL"/>
              </w:rPr>
            </w:pPr>
            <w:r w:rsidRPr="00146521">
              <w:rPr>
                <w:rFonts w:ascii="Arial" w:eastAsia="Arial" w:hAnsi="Arial" w:cs="Arial"/>
                <w:lang w:val="pl-PL"/>
              </w:rPr>
              <w:t>– wypracowywanie rozwiązań w</w:t>
            </w:r>
            <w:r w:rsidRPr="00146521">
              <w:rPr>
                <w:rFonts w:ascii="Arial" w:eastAsia="Arial" w:hAnsi="Arial" w:cs="Arial"/>
                <w:spacing w:val="-12"/>
                <w:lang w:val="pl-PL"/>
              </w:rPr>
              <w:t xml:space="preserve"> </w:t>
            </w:r>
            <w:r w:rsidRPr="00146521">
              <w:rPr>
                <w:rFonts w:ascii="Arial" w:eastAsia="Arial" w:hAnsi="Arial" w:cs="Arial"/>
                <w:lang w:val="pl-PL"/>
              </w:rPr>
              <w:t>zespołach.</w:t>
            </w:r>
          </w:p>
          <w:p w:rsidR="00CE0E27" w:rsidRPr="00146521" w:rsidRDefault="002F5206">
            <w:pPr>
              <w:pStyle w:val="TableParagraph"/>
              <w:spacing w:before="126" w:line="360" w:lineRule="auto"/>
              <w:ind w:left="103" w:right="98"/>
              <w:jc w:val="both"/>
              <w:rPr>
                <w:rFonts w:ascii="Arial" w:eastAsia="Arial" w:hAnsi="Arial" w:cs="Arial"/>
                <w:lang w:val="pl-PL"/>
              </w:rPr>
            </w:pPr>
            <w:r w:rsidRPr="00146521">
              <w:rPr>
                <w:rFonts w:ascii="Arial" w:hAnsi="Arial"/>
                <w:lang w:val="pl-PL"/>
              </w:rPr>
              <w:t>Instytucje uczestniczące w realizacji PO na lata 2014-2020 poprzez udział w pracach KM partnerów mogą zapewniać ich zaangażowanie w proces tworzenia i aktualizacji SZOOP lub  innych dokumentów stanowiących podstawę systemu realizacji PO, o którym mowa w art. 6 ustawy, bez uszczerbku dla art. 5 ust. 3 i 4 ustawy.</w:t>
            </w:r>
          </w:p>
        </w:tc>
      </w:tr>
      <w:tr w:rsidR="00CE0E27" w:rsidRPr="00146521">
        <w:trPr>
          <w:trHeight w:hRule="exact" w:val="3046"/>
        </w:trPr>
        <w:tc>
          <w:tcPr>
            <w:tcW w:w="2552" w:type="dxa"/>
            <w:tcBorders>
              <w:top w:val="single" w:sz="4" w:space="0" w:color="000000"/>
              <w:left w:val="single" w:sz="4" w:space="0" w:color="000000"/>
              <w:bottom w:val="single" w:sz="4" w:space="0" w:color="000000"/>
              <w:right w:val="single" w:sz="4" w:space="0" w:color="000000"/>
            </w:tcBorders>
            <w:shd w:val="clear" w:color="auto" w:fill="D9D9D9"/>
          </w:tcPr>
          <w:p w:rsidR="00CE0E27" w:rsidRPr="00146521" w:rsidRDefault="00CE0E27">
            <w:pPr>
              <w:pStyle w:val="TableParagraph"/>
              <w:rPr>
                <w:rFonts w:ascii="Arial" w:eastAsia="Arial" w:hAnsi="Arial" w:cs="Arial"/>
                <w:b/>
                <w:bCs/>
                <w:lang w:val="pl-PL"/>
              </w:rPr>
            </w:pPr>
          </w:p>
          <w:p w:rsidR="00CE0E27" w:rsidRPr="00146521" w:rsidRDefault="00CE0E27">
            <w:pPr>
              <w:pStyle w:val="TableParagraph"/>
              <w:rPr>
                <w:rFonts w:ascii="Arial" w:eastAsia="Arial" w:hAnsi="Arial" w:cs="Arial"/>
                <w:b/>
                <w:bCs/>
                <w:lang w:val="pl-PL"/>
              </w:rPr>
            </w:pPr>
          </w:p>
          <w:p w:rsidR="00CE0E27" w:rsidRPr="00146521" w:rsidRDefault="00CE0E27">
            <w:pPr>
              <w:pStyle w:val="TableParagraph"/>
              <w:rPr>
                <w:rFonts w:ascii="Arial" w:eastAsia="Arial" w:hAnsi="Arial" w:cs="Arial"/>
                <w:b/>
                <w:bCs/>
                <w:lang w:val="pl-PL"/>
              </w:rPr>
            </w:pPr>
          </w:p>
          <w:p w:rsidR="00CE0E27" w:rsidRPr="00146521" w:rsidRDefault="00CE0E27">
            <w:pPr>
              <w:pStyle w:val="TableParagraph"/>
              <w:rPr>
                <w:rFonts w:ascii="Arial" w:eastAsia="Arial" w:hAnsi="Arial" w:cs="Arial"/>
                <w:b/>
                <w:bCs/>
                <w:lang w:val="pl-PL"/>
              </w:rPr>
            </w:pPr>
          </w:p>
          <w:p w:rsidR="00CE0E27" w:rsidRPr="00146521" w:rsidRDefault="00CE0E27">
            <w:pPr>
              <w:pStyle w:val="TableParagraph"/>
              <w:rPr>
                <w:rFonts w:ascii="Arial" w:eastAsia="Arial" w:hAnsi="Arial" w:cs="Arial"/>
                <w:b/>
                <w:bCs/>
                <w:sz w:val="27"/>
                <w:szCs w:val="27"/>
                <w:lang w:val="pl-PL"/>
              </w:rPr>
            </w:pPr>
          </w:p>
          <w:p w:rsidR="00CE0E27" w:rsidRPr="00146521" w:rsidRDefault="002F5206">
            <w:pPr>
              <w:pStyle w:val="TableParagraph"/>
              <w:ind w:left="479" w:right="479"/>
              <w:jc w:val="center"/>
              <w:rPr>
                <w:rFonts w:ascii="Arial" w:eastAsia="Arial" w:hAnsi="Arial" w:cs="Arial"/>
                <w:lang w:val="pl-PL"/>
              </w:rPr>
            </w:pPr>
            <w:r w:rsidRPr="00146521">
              <w:rPr>
                <w:rFonts w:ascii="Arial" w:hAnsi="Arial"/>
                <w:b/>
                <w:lang w:val="pl-PL"/>
              </w:rPr>
              <w:t>Wdrażanie</w:t>
            </w:r>
          </w:p>
        </w:tc>
        <w:tc>
          <w:tcPr>
            <w:tcW w:w="6805" w:type="dxa"/>
            <w:tcBorders>
              <w:top w:val="single" w:sz="4" w:space="0" w:color="000000"/>
              <w:left w:val="single" w:sz="4" w:space="0" w:color="000000"/>
              <w:bottom w:val="single" w:sz="4" w:space="0" w:color="000000"/>
              <w:right w:val="single" w:sz="4" w:space="0" w:color="000000"/>
            </w:tcBorders>
          </w:tcPr>
          <w:p w:rsidR="00CE0E27" w:rsidRPr="00146521" w:rsidRDefault="002F5206">
            <w:pPr>
              <w:pStyle w:val="TableParagraph"/>
              <w:spacing w:line="360" w:lineRule="auto"/>
              <w:ind w:left="103" w:right="99"/>
              <w:jc w:val="both"/>
              <w:rPr>
                <w:rFonts w:ascii="Arial" w:eastAsia="Arial" w:hAnsi="Arial" w:cs="Arial"/>
                <w:lang w:val="pl-PL"/>
              </w:rPr>
            </w:pPr>
            <w:r w:rsidRPr="00146521">
              <w:rPr>
                <w:rFonts w:ascii="Arial" w:hAnsi="Arial"/>
                <w:lang w:val="pl-PL"/>
              </w:rPr>
              <w:t>Partnerstwo prowadzone na wszystkich poziomach, koncentrujące się  na  pracach  nad  kryteriami  wyboru  projektów  konkursowych i pozakonkursowych w ramach KM, wymagające zróżnicowanego doboru partnerów w zależności od specyfiki PO i obszaru jego interwencji. Możliwość angażowania partnerów w przygotowywanie i  przeprowadzanie  naborów  wniosków  o  dofinansowanie  oraz  w prace  Komisji  Oceny Projektów w  charakterze  obserwatorów,  a także w działania</w:t>
            </w:r>
            <w:r w:rsidRPr="00146521">
              <w:rPr>
                <w:rFonts w:ascii="Arial" w:hAnsi="Arial"/>
                <w:spacing w:val="-12"/>
                <w:lang w:val="pl-PL"/>
              </w:rPr>
              <w:t xml:space="preserve"> </w:t>
            </w:r>
            <w:r w:rsidRPr="00146521">
              <w:rPr>
                <w:rFonts w:ascii="Arial" w:hAnsi="Arial"/>
                <w:lang w:val="pl-PL"/>
              </w:rPr>
              <w:t>informacyjno-promocyjne.</w:t>
            </w:r>
          </w:p>
        </w:tc>
      </w:tr>
      <w:tr w:rsidR="00CE0E27" w:rsidRPr="00146521">
        <w:trPr>
          <w:trHeight w:hRule="exact" w:val="1906"/>
        </w:trPr>
        <w:tc>
          <w:tcPr>
            <w:tcW w:w="2552" w:type="dxa"/>
            <w:tcBorders>
              <w:top w:val="single" w:sz="4" w:space="0" w:color="000000"/>
              <w:left w:val="single" w:sz="4" w:space="0" w:color="000000"/>
              <w:bottom w:val="single" w:sz="4" w:space="0" w:color="000000"/>
              <w:right w:val="single" w:sz="4" w:space="0" w:color="000000"/>
            </w:tcBorders>
            <w:shd w:val="clear" w:color="auto" w:fill="D9D9D9"/>
          </w:tcPr>
          <w:p w:rsidR="00CE0E27" w:rsidRPr="00146521" w:rsidRDefault="00CE0E27">
            <w:pPr>
              <w:pStyle w:val="TableParagraph"/>
              <w:rPr>
                <w:rFonts w:ascii="Arial" w:eastAsia="Arial" w:hAnsi="Arial" w:cs="Arial"/>
                <w:b/>
                <w:bCs/>
                <w:lang w:val="pl-PL"/>
              </w:rPr>
            </w:pPr>
          </w:p>
          <w:p w:rsidR="00CE0E27" w:rsidRPr="00146521" w:rsidRDefault="00CE0E27">
            <w:pPr>
              <w:pStyle w:val="TableParagraph"/>
              <w:rPr>
                <w:rFonts w:ascii="Arial" w:eastAsia="Arial" w:hAnsi="Arial" w:cs="Arial"/>
                <w:b/>
                <w:bCs/>
                <w:lang w:val="pl-PL"/>
              </w:rPr>
            </w:pPr>
          </w:p>
          <w:p w:rsidR="00CE0E27" w:rsidRPr="00146521" w:rsidRDefault="00CE0E27">
            <w:pPr>
              <w:pStyle w:val="TableParagraph"/>
              <w:spacing w:before="7"/>
              <w:rPr>
                <w:rFonts w:ascii="Arial" w:eastAsia="Arial" w:hAnsi="Arial" w:cs="Arial"/>
                <w:b/>
                <w:bCs/>
                <w:sz w:val="21"/>
                <w:szCs w:val="21"/>
                <w:lang w:val="pl-PL"/>
              </w:rPr>
            </w:pPr>
          </w:p>
          <w:p w:rsidR="00CE0E27" w:rsidRPr="00146521" w:rsidRDefault="002F5206">
            <w:pPr>
              <w:pStyle w:val="TableParagraph"/>
              <w:ind w:left="480" w:right="479"/>
              <w:jc w:val="center"/>
              <w:rPr>
                <w:rFonts w:ascii="Arial" w:eastAsia="Arial" w:hAnsi="Arial" w:cs="Arial"/>
                <w:lang w:val="pl-PL"/>
              </w:rPr>
            </w:pPr>
            <w:r w:rsidRPr="00146521">
              <w:rPr>
                <w:rFonts w:ascii="Arial"/>
                <w:b/>
                <w:lang w:val="pl-PL"/>
              </w:rPr>
              <w:t>Monitorowanie</w:t>
            </w:r>
          </w:p>
        </w:tc>
        <w:tc>
          <w:tcPr>
            <w:tcW w:w="6805" w:type="dxa"/>
            <w:tcBorders>
              <w:top w:val="single" w:sz="4" w:space="0" w:color="000000"/>
              <w:left w:val="single" w:sz="4" w:space="0" w:color="000000"/>
              <w:bottom w:val="single" w:sz="4" w:space="0" w:color="000000"/>
              <w:right w:val="single" w:sz="4" w:space="0" w:color="000000"/>
            </w:tcBorders>
          </w:tcPr>
          <w:p w:rsidR="00CE0E27" w:rsidRPr="00146521" w:rsidRDefault="002F5206">
            <w:pPr>
              <w:pStyle w:val="TableParagraph"/>
              <w:spacing w:line="360" w:lineRule="auto"/>
              <w:ind w:left="103"/>
              <w:rPr>
                <w:rFonts w:ascii="Arial" w:eastAsia="Arial" w:hAnsi="Arial" w:cs="Arial"/>
                <w:lang w:val="pl-PL"/>
              </w:rPr>
            </w:pPr>
            <w:r w:rsidRPr="00146521">
              <w:rPr>
                <w:rFonts w:ascii="Arial" w:hAnsi="Arial"/>
                <w:lang w:val="pl-PL"/>
              </w:rPr>
              <w:t>Partnerstwo na poziomie krajowym i regionalnym w ramach KM, wymagające udziału reprezentatywnych i odpowiednich do zakresu wsparcia PO przedstawicieli partnerów oraz przedstawicieli KE. Partnerstwo na poziomie lokalnym, mające na celu efektywniejsze monitorowanie polityki spójności</w:t>
            </w:r>
            <w:r w:rsidRPr="00146521">
              <w:rPr>
                <w:rFonts w:ascii="Arial" w:hAnsi="Arial"/>
                <w:spacing w:val="-10"/>
                <w:lang w:val="pl-PL"/>
              </w:rPr>
              <w:t xml:space="preserve"> </w:t>
            </w:r>
            <w:r w:rsidRPr="00146521">
              <w:rPr>
                <w:rFonts w:ascii="Arial" w:hAnsi="Arial"/>
                <w:lang w:val="pl-PL"/>
              </w:rPr>
              <w:t>UE.</w:t>
            </w:r>
          </w:p>
        </w:tc>
      </w:tr>
      <w:tr w:rsidR="00CE0E27" w:rsidRPr="00146521">
        <w:trPr>
          <w:trHeight w:hRule="exact" w:val="1908"/>
        </w:trPr>
        <w:tc>
          <w:tcPr>
            <w:tcW w:w="2552" w:type="dxa"/>
            <w:tcBorders>
              <w:top w:val="single" w:sz="4" w:space="0" w:color="000000"/>
              <w:left w:val="single" w:sz="4" w:space="0" w:color="000000"/>
              <w:bottom w:val="single" w:sz="4" w:space="0" w:color="000000"/>
              <w:right w:val="single" w:sz="4" w:space="0" w:color="000000"/>
            </w:tcBorders>
            <w:shd w:val="clear" w:color="auto" w:fill="D9D9D9"/>
          </w:tcPr>
          <w:p w:rsidR="00CE0E27" w:rsidRPr="00146521" w:rsidRDefault="00CE0E27">
            <w:pPr>
              <w:pStyle w:val="TableParagraph"/>
              <w:rPr>
                <w:rFonts w:ascii="Arial" w:eastAsia="Arial" w:hAnsi="Arial" w:cs="Arial"/>
                <w:b/>
                <w:bCs/>
                <w:lang w:val="pl-PL"/>
              </w:rPr>
            </w:pPr>
          </w:p>
          <w:p w:rsidR="00CE0E27" w:rsidRPr="00146521" w:rsidRDefault="00CE0E27">
            <w:pPr>
              <w:pStyle w:val="TableParagraph"/>
              <w:rPr>
                <w:rFonts w:ascii="Arial" w:eastAsia="Arial" w:hAnsi="Arial" w:cs="Arial"/>
                <w:b/>
                <w:bCs/>
                <w:lang w:val="pl-PL"/>
              </w:rPr>
            </w:pPr>
          </w:p>
          <w:p w:rsidR="00CE0E27" w:rsidRPr="00146521" w:rsidRDefault="00CE0E27">
            <w:pPr>
              <w:pStyle w:val="TableParagraph"/>
              <w:spacing w:before="9"/>
              <w:rPr>
                <w:rFonts w:ascii="Arial" w:eastAsia="Arial" w:hAnsi="Arial" w:cs="Arial"/>
                <w:b/>
                <w:bCs/>
                <w:sz w:val="21"/>
                <w:szCs w:val="21"/>
                <w:lang w:val="pl-PL"/>
              </w:rPr>
            </w:pPr>
          </w:p>
          <w:p w:rsidR="00CE0E27" w:rsidRPr="00146521" w:rsidRDefault="002F5206">
            <w:pPr>
              <w:pStyle w:val="TableParagraph"/>
              <w:ind w:left="480" w:right="478"/>
              <w:jc w:val="center"/>
              <w:rPr>
                <w:rFonts w:ascii="Arial" w:eastAsia="Arial" w:hAnsi="Arial" w:cs="Arial"/>
                <w:lang w:val="pl-PL"/>
              </w:rPr>
            </w:pPr>
            <w:r w:rsidRPr="00146521">
              <w:rPr>
                <w:rFonts w:ascii="Arial"/>
                <w:b/>
                <w:lang w:val="pl-PL"/>
              </w:rPr>
              <w:t>Ewaluacja</w:t>
            </w:r>
          </w:p>
        </w:tc>
        <w:tc>
          <w:tcPr>
            <w:tcW w:w="6805" w:type="dxa"/>
            <w:tcBorders>
              <w:top w:val="single" w:sz="4" w:space="0" w:color="000000"/>
              <w:left w:val="single" w:sz="4" w:space="0" w:color="000000"/>
              <w:bottom w:val="single" w:sz="4" w:space="0" w:color="000000"/>
              <w:right w:val="single" w:sz="4" w:space="0" w:color="000000"/>
            </w:tcBorders>
          </w:tcPr>
          <w:p w:rsidR="00CE0E27" w:rsidRPr="00146521" w:rsidRDefault="002F5206">
            <w:pPr>
              <w:pStyle w:val="TableParagraph"/>
              <w:spacing w:line="360" w:lineRule="auto"/>
              <w:ind w:left="103" w:right="98"/>
              <w:jc w:val="both"/>
              <w:rPr>
                <w:rFonts w:ascii="Arial" w:eastAsia="Arial" w:hAnsi="Arial" w:cs="Arial"/>
                <w:lang w:val="pl-PL"/>
              </w:rPr>
            </w:pPr>
            <w:r w:rsidRPr="00146521">
              <w:rPr>
                <w:rFonts w:ascii="Arial" w:hAnsi="Arial"/>
                <w:lang w:val="pl-PL"/>
              </w:rPr>
              <w:t>Partnerstwo na poziomie krajowym i regionalnym, w tym w ramach KM i grup roboczych KM oraz ewentualnie innych gremiów biorących udział w procesie</w:t>
            </w:r>
            <w:r w:rsidRPr="00146521">
              <w:rPr>
                <w:rFonts w:ascii="Arial" w:hAnsi="Arial"/>
                <w:spacing w:val="-10"/>
                <w:lang w:val="pl-PL"/>
              </w:rPr>
              <w:t xml:space="preserve"> </w:t>
            </w:r>
            <w:r w:rsidRPr="00146521">
              <w:rPr>
                <w:rFonts w:ascii="Arial" w:hAnsi="Arial"/>
                <w:lang w:val="pl-PL"/>
              </w:rPr>
              <w:t>ewaluacji.</w:t>
            </w:r>
          </w:p>
          <w:p w:rsidR="00CE0E27" w:rsidRPr="00146521" w:rsidRDefault="002F5206">
            <w:pPr>
              <w:pStyle w:val="TableParagraph"/>
              <w:spacing w:before="3" w:line="360" w:lineRule="auto"/>
              <w:ind w:left="103" w:right="105"/>
              <w:jc w:val="both"/>
              <w:rPr>
                <w:rFonts w:ascii="Arial" w:eastAsia="Arial" w:hAnsi="Arial" w:cs="Arial"/>
                <w:lang w:val="pl-PL"/>
              </w:rPr>
            </w:pPr>
            <w:r w:rsidRPr="00146521">
              <w:rPr>
                <w:rFonts w:ascii="Arial" w:hAnsi="Arial"/>
                <w:lang w:val="pl-PL"/>
              </w:rPr>
              <w:t>Partnerstwo na poziomie lokalnym, mające na celu efektywniejszą ewaluację polityki spójności</w:t>
            </w:r>
            <w:r w:rsidRPr="00146521">
              <w:rPr>
                <w:rFonts w:ascii="Arial" w:hAnsi="Arial"/>
                <w:spacing w:val="-9"/>
                <w:lang w:val="pl-PL"/>
              </w:rPr>
              <w:t xml:space="preserve"> </w:t>
            </w:r>
            <w:r w:rsidRPr="00146521">
              <w:rPr>
                <w:rFonts w:ascii="Arial" w:hAnsi="Arial"/>
                <w:lang w:val="pl-PL"/>
              </w:rPr>
              <w:t>UE.</w:t>
            </w:r>
          </w:p>
        </w:tc>
      </w:tr>
    </w:tbl>
    <w:p w:rsidR="002F5206" w:rsidRPr="00146521" w:rsidRDefault="002F5206">
      <w:pPr>
        <w:rPr>
          <w:lang w:val="pl-PL"/>
        </w:rPr>
      </w:pPr>
    </w:p>
    <w:sectPr w:rsidR="002F5206" w:rsidRPr="00146521" w:rsidSect="00CE0E27">
      <w:pgSz w:w="12240" w:h="15840"/>
      <w:pgMar w:top="1120" w:right="1060" w:bottom="1140" w:left="1580" w:header="0" w:footer="94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932" w:rsidRDefault="006C6932" w:rsidP="00CE0E27">
      <w:r>
        <w:separator/>
      </w:r>
    </w:p>
  </w:endnote>
  <w:endnote w:type="continuationSeparator" w:id="0">
    <w:p w:rsidR="006C6932" w:rsidRDefault="006C6932" w:rsidP="00CE0E2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D92" w:rsidRDefault="006F1D9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D92" w:rsidRDefault="006F1D92">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D92" w:rsidRDefault="006F1D92">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206" w:rsidRDefault="002F5206">
    <w:pPr>
      <w:spacing w:line="14" w:lineRule="auto"/>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206" w:rsidRDefault="002F5206">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932" w:rsidRDefault="006C6932" w:rsidP="00CE0E27">
      <w:r>
        <w:separator/>
      </w:r>
    </w:p>
  </w:footnote>
  <w:footnote w:type="continuationSeparator" w:id="0">
    <w:p w:rsidR="006C6932" w:rsidRDefault="006C6932" w:rsidP="00CE0E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D92" w:rsidRDefault="006F1D9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D92" w:rsidRDefault="006F1D9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D92" w:rsidRDefault="006F1D9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B2D0D"/>
    <w:multiLevelType w:val="hybridMultilevel"/>
    <w:tmpl w:val="343AE8E6"/>
    <w:lvl w:ilvl="0" w:tplc="7E04D94E">
      <w:start w:val="1"/>
      <w:numFmt w:val="decimal"/>
      <w:lvlText w:val="%1)"/>
      <w:lvlJc w:val="left"/>
      <w:pPr>
        <w:ind w:left="385" w:hanging="284"/>
        <w:jc w:val="left"/>
      </w:pPr>
      <w:rPr>
        <w:rFonts w:ascii="Arial" w:eastAsia="Arial" w:hAnsi="Arial" w:hint="default"/>
        <w:spacing w:val="-1"/>
        <w:w w:val="100"/>
        <w:sz w:val="22"/>
        <w:szCs w:val="22"/>
      </w:rPr>
    </w:lvl>
    <w:lvl w:ilvl="1" w:tplc="03AAF93A">
      <w:start w:val="1"/>
      <w:numFmt w:val="lowerLetter"/>
      <w:lvlText w:val="%2)"/>
      <w:lvlJc w:val="left"/>
      <w:pPr>
        <w:ind w:left="668" w:hanging="284"/>
        <w:jc w:val="left"/>
      </w:pPr>
      <w:rPr>
        <w:rFonts w:ascii="Arial" w:eastAsia="Arial" w:hAnsi="Arial" w:hint="default"/>
        <w:spacing w:val="-1"/>
        <w:w w:val="100"/>
        <w:sz w:val="22"/>
        <w:szCs w:val="22"/>
      </w:rPr>
    </w:lvl>
    <w:lvl w:ilvl="2" w:tplc="E49E082C">
      <w:start w:val="1"/>
      <w:numFmt w:val="bullet"/>
      <w:lvlText w:val="•"/>
      <w:lvlJc w:val="left"/>
      <w:pPr>
        <w:ind w:left="1622" w:hanging="284"/>
      </w:pPr>
      <w:rPr>
        <w:rFonts w:hint="default"/>
      </w:rPr>
    </w:lvl>
    <w:lvl w:ilvl="3" w:tplc="0330A4FA">
      <w:start w:val="1"/>
      <w:numFmt w:val="bullet"/>
      <w:lvlText w:val="•"/>
      <w:lvlJc w:val="left"/>
      <w:pPr>
        <w:ind w:left="2584" w:hanging="284"/>
      </w:pPr>
      <w:rPr>
        <w:rFonts w:hint="default"/>
      </w:rPr>
    </w:lvl>
    <w:lvl w:ilvl="4" w:tplc="72D015F8">
      <w:start w:val="1"/>
      <w:numFmt w:val="bullet"/>
      <w:lvlText w:val="•"/>
      <w:lvlJc w:val="left"/>
      <w:pPr>
        <w:ind w:left="3546" w:hanging="284"/>
      </w:pPr>
      <w:rPr>
        <w:rFonts w:hint="default"/>
      </w:rPr>
    </w:lvl>
    <w:lvl w:ilvl="5" w:tplc="16AE55BE">
      <w:start w:val="1"/>
      <w:numFmt w:val="bullet"/>
      <w:lvlText w:val="•"/>
      <w:lvlJc w:val="left"/>
      <w:pPr>
        <w:ind w:left="4508" w:hanging="284"/>
      </w:pPr>
      <w:rPr>
        <w:rFonts w:hint="default"/>
      </w:rPr>
    </w:lvl>
    <w:lvl w:ilvl="6" w:tplc="B0D08872">
      <w:start w:val="1"/>
      <w:numFmt w:val="bullet"/>
      <w:lvlText w:val="•"/>
      <w:lvlJc w:val="left"/>
      <w:pPr>
        <w:ind w:left="5471" w:hanging="284"/>
      </w:pPr>
      <w:rPr>
        <w:rFonts w:hint="default"/>
      </w:rPr>
    </w:lvl>
    <w:lvl w:ilvl="7" w:tplc="0EE493F0">
      <w:start w:val="1"/>
      <w:numFmt w:val="bullet"/>
      <w:lvlText w:val="•"/>
      <w:lvlJc w:val="left"/>
      <w:pPr>
        <w:ind w:left="6433" w:hanging="284"/>
      </w:pPr>
      <w:rPr>
        <w:rFonts w:hint="default"/>
      </w:rPr>
    </w:lvl>
    <w:lvl w:ilvl="8" w:tplc="D5085300">
      <w:start w:val="1"/>
      <w:numFmt w:val="bullet"/>
      <w:lvlText w:val="•"/>
      <w:lvlJc w:val="left"/>
      <w:pPr>
        <w:ind w:left="7395" w:hanging="284"/>
      </w:pPr>
      <w:rPr>
        <w:rFonts w:hint="default"/>
      </w:rPr>
    </w:lvl>
  </w:abstractNum>
  <w:abstractNum w:abstractNumId="1">
    <w:nsid w:val="1122693B"/>
    <w:multiLevelType w:val="hybridMultilevel"/>
    <w:tmpl w:val="957EB052"/>
    <w:lvl w:ilvl="0" w:tplc="D4B6E7F6">
      <w:start w:val="1"/>
      <w:numFmt w:val="decimal"/>
      <w:lvlText w:val="%1)"/>
      <w:lvlJc w:val="left"/>
      <w:pPr>
        <w:ind w:left="405" w:hanging="284"/>
        <w:jc w:val="left"/>
      </w:pPr>
      <w:rPr>
        <w:rFonts w:ascii="Arial" w:eastAsia="Arial" w:hAnsi="Arial" w:hint="default"/>
        <w:spacing w:val="-1"/>
        <w:w w:val="100"/>
        <w:sz w:val="22"/>
        <w:szCs w:val="22"/>
      </w:rPr>
    </w:lvl>
    <w:lvl w:ilvl="1" w:tplc="7FB23C8A">
      <w:start w:val="1"/>
      <w:numFmt w:val="lowerLetter"/>
      <w:lvlText w:val="%2)"/>
      <w:lvlJc w:val="left"/>
      <w:pPr>
        <w:ind w:left="668" w:hanging="284"/>
        <w:jc w:val="left"/>
      </w:pPr>
      <w:rPr>
        <w:rFonts w:ascii="Arial" w:eastAsia="Arial" w:hAnsi="Arial" w:hint="default"/>
        <w:spacing w:val="-1"/>
        <w:w w:val="100"/>
        <w:sz w:val="22"/>
        <w:szCs w:val="22"/>
      </w:rPr>
    </w:lvl>
    <w:lvl w:ilvl="2" w:tplc="EEF6E940">
      <w:start w:val="1"/>
      <w:numFmt w:val="lowerRoman"/>
      <w:lvlText w:val="%3."/>
      <w:lvlJc w:val="left"/>
      <w:pPr>
        <w:ind w:left="1095" w:hanging="252"/>
        <w:jc w:val="right"/>
      </w:pPr>
      <w:rPr>
        <w:rFonts w:ascii="Arial" w:eastAsia="Arial" w:hAnsi="Arial" w:hint="default"/>
        <w:spacing w:val="-1"/>
        <w:w w:val="100"/>
        <w:sz w:val="22"/>
        <w:szCs w:val="22"/>
      </w:rPr>
    </w:lvl>
    <w:lvl w:ilvl="3" w:tplc="C430DA68">
      <w:start w:val="1"/>
      <w:numFmt w:val="bullet"/>
      <w:lvlText w:val="•"/>
      <w:lvlJc w:val="left"/>
      <w:pPr>
        <w:ind w:left="2127" w:hanging="252"/>
      </w:pPr>
      <w:rPr>
        <w:rFonts w:hint="default"/>
      </w:rPr>
    </w:lvl>
    <w:lvl w:ilvl="4" w:tplc="7C4C13C8">
      <w:start w:val="1"/>
      <w:numFmt w:val="bullet"/>
      <w:lvlText w:val="•"/>
      <w:lvlJc w:val="left"/>
      <w:pPr>
        <w:ind w:left="3155" w:hanging="252"/>
      </w:pPr>
      <w:rPr>
        <w:rFonts w:hint="default"/>
      </w:rPr>
    </w:lvl>
    <w:lvl w:ilvl="5" w:tplc="23B06054">
      <w:start w:val="1"/>
      <w:numFmt w:val="bullet"/>
      <w:lvlText w:val="•"/>
      <w:lvlJc w:val="left"/>
      <w:pPr>
        <w:ind w:left="4182" w:hanging="252"/>
      </w:pPr>
      <w:rPr>
        <w:rFonts w:hint="default"/>
      </w:rPr>
    </w:lvl>
    <w:lvl w:ilvl="6" w:tplc="EE24A36C">
      <w:start w:val="1"/>
      <w:numFmt w:val="bullet"/>
      <w:lvlText w:val="•"/>
      <w:lvlJc w:val="left"/>
      <w:pPr>
        <w:ind w:left="5210" w:hanging="252"/>
      </w:pPr>
      <w:rPr>
        <w:rFonts w:hint="default"/>
      </w:rPr>
    </w:lvl>
    <w:lvl w:ilvl="7" w:tplc="FE2A3AE6">
      <w:start w:val="1"/>
      <w:numFmt w:val="bullet"/>
      <w:lvlText w:val="•"/>
      <w:lvlJc w:val="left"/>
      <w:pPr>
        <w:ind w:left="6237" w:hanging="252"/>
      </w:pPr>
      <w:rPr>
        <w:rFonts w:hint="default"/>
      </w:rPr>
    </w:lvl>
    <w:lvl w:ilvl="8" w:tplc="EDB6DEAE">
      <w:start w:val="1"/>
      <w:numFmt w:val="bullet"/>
      <w:lvlText w:val="•"/>
      <w:lvlJc w:val="left"/>
      <w:pPr>
        <w:ind w:left="7265" w:hanging="252"/>
      </w:pPr>
      <w:rPr>
        <w:rFonts w:hint="default"/>
      </w:rPr>
    </w:lvl>
  </w:abstractNum>
  <w:abstractNum w:abstractNumId="2">
    <w:nsid w:val="14C33F67"/>
    <w:multiLevelType w:val="hybridMultilevel"/>
    <w:tmpl w:val="47EC7930"/>
    <w:lvl w:ilvl="0" w:tplc="B3A2E390">
      <w:start w:val="1"/>
      <w:numFmt w:val="decimal"/>
      <w:lvlText w:val="%1)"/>
      <w:lvlJc w:val="left"/>
      <w:pPr>
        <w:ind w:left="385" w:hanging="284"/>
        <w:jc w:val="left"/>
      </w:pPr>
      <w:rPr>
        <w:rFonts w:ascii="Arial" w:eastAsia="Arial" w:hAnsi="Arial" w:hint="default"/>
        <w:spacing w:val="-1"/>
        <w:w w:val="100"/>
        <w:sz w:val="22"/>
        <w:szCs w:val="22"/>
      </w:rPr>
    </w:lvl>
    <w:lvl w:ilvl="1" w:tplc="B990637A">
      <w:start w:val="1"/>
      <w:numFmt w:val="lowerLetter"/>
      <w:lvlText w:val="%2)"/>
      <w:lvlJc w:val="left"/>
      <w:pPr>
        <w:ind w:left="670" w:hanging="286"/>
        <w:jc w:val="left"/>
      </w:pPr>
      <w:rPr>
        <w:rFonts w:ascii="Arial" w:eastAsia="Arial" w:hAnsi="Arial" w:hint="default"/>
        <w:spacing w:val="-1"/>
        <w:w w:val="100"/>
        <w:sz w:val="22"/>
        <w:szCs w:val="22"/>
      </w:rPr>
    </w:lvl>
    <w:lvl w:ilvl="2" w:tplc="9E1879DA">
      <w:start w:val="1"/>
      <w:numFmt w:val="bullet"/>
      <w:lvlText w:val="•"/>
      <w:lvlJc w:val="left"/>
      <w:pPr>
        <w:ind w:left="1640" w:hanging="286"/>
      </w:pPr>
      <w:rPr>
        <w:rFonts w:hint="default"/>
      </w:rPr>
    </w:lvl>
    <w:lvl w:ilvl="3" w:tplc="1B98FEE6">
      <w:start w:val="1"/>
      <w:numFmt w:val="bullet"/>
      <w:lvlText w:val="•"/>
      <w:lvlJc w:val="left"/>
      <w:pPr>
        <w:ind w:left="2600" w:hanging="286"/>
      </w:pPr>
      <w:rPr>
        <w:rFonts w:hint="default"/>
      </w:rPr>
    </w:lvl>
    <w:lvl w:ilvl="4" w:tplc="42066378">
      <w:start w:val="1"/>
      <w:numFmt w:val="bullet"/>
      <w:lvlText w:val="•"/>
      <w:lvlJc w:val="left"/>
      <w:pPr>
        <w:ind w:left="3560" w:hanging="286"/>
      </w:pPr>
      <w:rPr>
        <w:rFonts w:hint="default"/>
      </w:rPr>
    </w:lvl>
    <w:lvl w:ilvl="5" w:tplc="8BD83DAA">
      <w:start w:val="1"/>
      <w:numFmt w:val="bullet"/>
      <w:lvlText w:val="•"/>
      <w:lvlJc w:val="left"/>
      <w:pPr>
        <w:ind w:left="4520" w:hanging="286"/>
      </w:pPr>
      <w:rPr>
        <w:rFonts w:hint="default"/>
      </w:rPr>
    </w:lvl>
    <w:lvl w:ilvl="6" w:tplc="0D5CE056">
      <w:start w:val="1"/>
      <w:numFmt w:val="bullet"/>
      <w:lvlText w:val="•"/>
      <w:lvlJc w:val="left"/>
      <w:pPr>
        <w:ind w:left="5480" w:hanging="286"/>
      </w:pPr>
      <w:rPr>
        <w:rFonts w:hint="default"/>
      </w:rPr>
    </w:lvl>
    <w:lvl w:ilvl="7" w:tplc="E5069B66">
      <w:start w:val="1"/>
      <w:numFmt w:val="bullet"/>
      <w:lvlText w:val="•"/>
      <w:lvlJc w:val="left"/>
      <w:pPr>
        <w:ind w:left="6440" w:hanging="286"/>
      </w:pPr>
      <w:rPr>
        <w:rFonts w:hint="default"/>
      </w:rPr>
    </w:lvl>
    <w:lvl w:ilvl="8" w:tplc="47F4C34C">
      <w:start w:val="1"/>
      <w:numFmt w:val="bullet"/>
      <w:lvlText w:val="•"/>
      <w:lvlJc w:val="left"/>
      <w:pPr>
        <w:ind w:left="7400" w:hanging="286"/>
      </w:pPr>
      <w:rPr>
        <w:rFonts w:hint="default"/>
      </w:rPr>
    </w:lvl>
  </w:abstractNum>
  <w:abstractNum w:abstractNumId="3">
    <w:nsid w:val="1F4B35FD"/>
    <w:multiLevelType w:val="hybridMultilevel"/>
    <w:tmpl w:val="D5906D06"/>
    <w:lvl w:ilvl="0" w:tplc="E788CB4A">
      <w:start w:val="1"/>
      <w:numFmt w:val="decimal"/>
      <w:lvlText w:val="%1)"/>
      <w:lvlJc w:val="left"/>
      <w:pPr>
        <w:ind w:left="385" w:hanging="284"/>
        <w:jc w:val="left"/>
      </w:pPr>
      <w:rPr>
        <w:rFonts w:ascii="Arial" w:eastAsia="Arial" w:hAnsi="Arial" w:hint="default"/>
        <w:spacing w:val="-1"/>
        <w:w w:val="100"/>
        <w:sz w:val="22"/>
        <w:szCs w:val="22"/>
      </w:rPr>
    </w:lvl>
    <w:lvl w:ilvl="1" w:tplc="4F0277AC">
      <w:start w:val="1"/>
      <w:numFmt w:val="lowerLetter"/>
      <w:lvlText w:val="%2)"/>
      <w:lvlJc w:val="left"/>
      <w:pPr>
        <w:ind w:left="668" w:hanging="284"/>
        <w:jc w:val="left"/>
      </w:pPr>
      <w:rPr>
        <w:rFonts w:ascii="Arial" w:eastAsia="Arial" w:hAnsi="Arial" w:hint="default"/>
        <w:spacing w:val="-1"/>
        <w:w w:val="100"/>
        <w:sz w:val="22"/>
        <w:szCs w:val="22"/>
      </w:rPr>
    </w:lvl>
    <w:lvl w:ilvl="2" w:tplc="7652B530">
      <w:start w:val="1"/>
      <w:numFmt w:val="bullet"/>
      <w:lvlText w:val="•"/>
      <w:lvlJc w:val="left"/>
      <w:pPr>
        <w:ind w:left="1622" w:hanging="284"/>
      </w:pPr>
      <w:rPr>
        <w:rFonts w:hint="default"/>
      </w:rPr>
    </w:lvl>
    <w:lvl w:ilvl="3" w:tplc="A7A01CFE">
      <w:start w:val="1"/>
      <w:numFmt w:val="bullet"/>
      <w:lvlText w:val="•"/>
      <w:lvlJc w:val="left"/>
      <w:pPr>
        <w:ind w:left="2584" w:hanging="284"/>
      </w:pPr>
      <w:rPr>
        <w:rFonts w:hint="default"/>
      </w:rPr>
    </w:lvl>
    <w:lvl w:ilvl="4" w:tplc="B4EE82DC">
      <w:start w:val="1"/>
      <w:numFmt w:val="bullet"/>
      <w:lvlText w:val="•"/>
      <w:lvlJc w:val="left"/>
      <w:pPr>
        <w:ind w:left="3546" w:hanging="284"/>
      </w:pPr>
      <w:rPr>
        <w:rFonts w:hint="default"/>
      </w:rPr>
    </w:lvl>
    <w:lvl w:ilvl="5" w:tplc="9E48C0D2">
      <w:start w:val="1"/>
      <w:numFmt w:val="bullet"/>
      <w:lvlText w:val="•"/>
      <w:lvlJc w:val="left"/>
      <w:pPr>
        <w:ind w:left="4508" w:hanging="284"/>
      </w:pPr>
      <w:rPr>
        <w:rFonts w:hint="default"/>
      </w:rPr>
    </w:lvl>
    <w:lvl w:ilvl="6" w:tplc="E460FA96">
      <w:start w:val="1"/>
      <w:numFmt w:val="bullet"/>
      <w:lvlText w:val="•"/>
      <w:lvlJc w:val="left"/>
      <w:pPr>
        <w:ind w:left="5471" w:hanging="284"/>
      </w:pPr>
      <w:rPr>
        <w:rFonts w:hint="default"/>
      </w:rPr>
    </w:lvl>
    <w:lvl w:ilvl="7" w:tplc="DE5634F0">
      <w:start w:val="1"/>
      <w:numFmt w:val="bullet"/>
      <w:lvlText w:val="•"/>
      <w:lvlJc w:val="left"/>
      <w:pPr>
        <w:ind w:left="6433" w:hanging="284"/>
      </w:pPr>
      <w:rPr>
        <w:rFonts w:hint="default"/>
      </w:rPr>
    </w:lvl>
    <w:lvl w:ilvl="8" w:tplc="660A1260">
      <w:start w:val="1"/>
      <w:numFmt w:val="bullet"/>
      <w:lvlText w:val="•"/>
      <w:lvlJc w:val="left"/>
      <w:pPr>
        <w:ind w:left="7395" w:hanging="284"/>
      </w:pPr>
      <w:rPr>
        <w:rFonts w:hint="default"/>
      </w:rPr>
    </w:lvl>
  </w:abstractNum>
  <w:abstractNum w:abstractNumId="4">
    <w:nsid w:val="1F5701AC"/>
    <w:multiLevelType w:val="hybridMultilevel"/>
    <w:tmpl w:val="9148FC38"/>
    <w:lvl w:ilvl="0" w:tplc="8B12922C">
      <w:start w:val="1"/>
      <w:numFmt w:val="lowerLetter"/>
      <w:lvlText w:val="%1)"/>
      <w:lvlJc w:val="left"/>
      <w:pPr>
        <w:ind w:left="385" w:hanging="284"/>
        <w:jc w:val="left"/>
      </w:pPr>
      <w:rPr>
        <w:rFonts w:ascii="Arial" w:eastAsia="Arial" w:hAnsi="Arial" w:hint="default"/>
        <w:spacing w:val="-1"/>
        <w:w w:val="100"/>
        <w:sz w:val="22"/>
        <w:szCs w:val="22"/>
      </w:rPr>
    </w:lvl>
    <w:lvl w:ilvl="1" w:tplc="18468668">
      <w:start w:val="1"/>
      <w:numFmt w:val="bullet"/>
      <w:lvlText w:val="•"/>
      <w:lvlJc w:val="left"/>
      <w:pPr>
        <w:ind w:left="1274" w:hanging="284"/>
      </w:pPr>
      <w:rPr>
        <w:rFonts w:hint="default"/>
      </w:rPr>
    </w:lvl>
    <w:lvl w:ilvl="2" w:tplc="E1E2258A">
      <w:start w:val="1"/>
      <w:numFmt w:val="bullet"/>
      <w:lvlText w:val="•"/>
      <w:lvlJc w:val="left"/>
      <w:pPr>
        <w:ind w:left="2168" w:hanging="284"/>
      </w:pPr>
      <w:rPr>
        <w:rFonts w:hint="default"/>
      </w:rPr>
    </w:lvl>
    <w:lvl w:ilvl="3" w:tplc="ACC2398C">
      <w:start w:val="1"/>
      <w:numFmt w:val="bullet"/>
      <w:lvlText w:val="•"/>
      <w:lvlJc w:val="left"/>
      <w:pPr>
        <w:ind w:left="3062" w:hanging="284"/>
      </w:pPr>
      <w:rPr>
        <w:rFonts w:hint="default"/>
      </w:rPr>
    </w:lvl>
    <w:lvl w:ilvl="4" w:tplc="3EA4A736">
      <w:start w:val="1"/>
      <w:numFmt w:val="bullet"/>
      <w:lvlText w:val="•"/>
      <w:lvlJc w:val="left"/>
      <w:pPr>
        <w:ind w:left="3956" w:hanging="284"/>
      </w:pPr>
      <w:rPr>
        <w:rFonts w:hint="default"/>
      </w:rPr>
    </w:lvl>
    <w:lvl w:ilvl="5" w:tplc="4EB6F8B6">
      <w:start w:val="1"/>
      <w:numFmt w:val="bullet"/>
      <w:lvlText w:val="•"/>
      <w:lvlJc w:val="left"/>
      <w:pPr>
        <w:ind w:left="4850" w:hanging="284"/>
      </w:pPr>
      <w:rPr>
        <w:rFonts w:hint="default"/>
      </w:rPr>
    </w:lvl>
    <w:lvl w:ilvl="6" w:tplc="17E61F6C">
      <w:start w:val="1"/>
      <w:numFmt w:val="bullet"/>
      <w:lvlText w:val="•"/>
      <w:lvlJc w:val="left"/>
      <w:pPr>
        <w:ind w:left="5744" w:hanging="284"/>
      </w:pPr>
      <w:rPr>
        <w:rFonts w:hint="default"/>
      </w:rPr>
    </w:lvl>
    <w:lvl w:ilvl="7" w:tplc="B7ACC1CC">
      <w:start w:val="1"/>
      <w:numFmt w:val="bullet"/>
      <w:lvlText w:val="•"/>
      <w:lvlJc w:val="left"/>
      <w:pPr>
        <w:ind w:left="6638" w:hanging="284"/>
      </w:pPr>
      <w:rPr>
        <w:rFonts w:hint="default"/>
      </w:rPr>
    </w:lvl>
    <w:lvl w:ilvl="8" w:tplc="66D42CFC">
      <w:start w:val="1"/>
      <w:numFmt w:val="bullet"/>
      <w:lvlText w:val="•"/>
      <w:lvlJc w:val="left"/>
      <w:pPr>
        <w:ind w:left="7532" w:hanging="284"/>
      </w:pPr>
      <w:rPr>
        <w:rFonts w:hint="default"/>
      </w:rPr>
    </w:lvl>
  </w:abstractNum>
  <w:abstractNum w:abstractNumId="5">
    <w:nsid w:val="265F3CAE"/>
    <w:multiLevelType w:val="hybridMultilevel"/>
    <w:tmpl w:val="39304CB6"/>
    <w:lvl w:ilvl="0" w:tplc="357AD01A">
      <w:start w:val="1"/>
      <w:numFmt w:val="decimal"/>
      <w:lvlText w:val="%1)"/>
      <w:lvlJc w:val="left"/>
      <w:pPr>
        <w:ind w:left="405" w:hanging="284"/>
        <w:jc w:val="left"/>
      </w:pPr>
      <w:rPr>
        <w:rFonts w:ascii="Arial" w:eastAsia="Arial" w:hAnsi="Arial" w:hint="default"/>
        <w:spacing w:val="-1"/>
        <w:w w:val="100"/>
        <w:sz w:val="22"/>
        <w:szCs w:val="22"/>
      </w:rPr>
    </w:lvl>
    <w:lvl w:ilvl="1" w:tplc="329293A2">
      <w:start w:val="1"/>
      <w:numFmt w:val="bullet"/>
      <w:lvlText w:val="•"/>
      <w:lvlJc w:val="left"/>
      <w:pPr>
        <w:ind w:left="1294" w:hanging="284"/>
      </w:pPr>
      <w:rPr>
        <w:rFonts w:hint="default"/>
      </w:rPr>
    </w:lvl>
    <w:lvl w:ilvl="2" w:tplc="576AD880">
      <w:start w:val="1"/>
      <w:numFmt w:val="bullet"/>
      <w:lvlText w:val="•"/>
      <w:lvlJc w:val="left"/>
      <w:pPr>
        <w:ind w:left="2188" w:hanging="284"/>
      </w:pPr>
      <w:rPr>
        <w:rFonts w:hint="default"/>
      </w:rPr>
    </w:lvl>
    <w:lvl w:ilvl="3" w:tplc="369A09AC">
      <w:start w:val="1"/>
      <w:numFmt w:val="bullet"/>
      <w:lvlText w:val="•"/>
      <w:lvlJc w:val="left"/>
      <w:pPr>
        <w:ind w:left="3082" w:hanging="284"/>
      </w:pPr>
      <w:rPr>
        <w:rFonts w:hint="default"/>
      </w:rPr>
    </w:lvl>
    <w:lvl w:ilvl="4" w:tplc="8F86719E">
      <w:start w:val="1"/>
      <w:numFmt w:val="bullet"/>
      <w:lvlText w:val="•"/>
      <w:lvlJc w:val="left"/>
      <w:pPr>
        <w:ind w:left="3976" w:hanging="284"/>
      </w:pPr>
      <w:rPr>
        <w:rFonts w:hint="default"/>
      </w:rPr>
    </w:lvl>
    <w:lvl w:ilvl="5" w:tplc="4078C4EC">
      <w:start w:val="1"/>
      <w:numFmt w:val="bullet"/>
      <w:lvlText w:val="•"/>
      <w:lvlJc w:val="left"/>
      <w:pPr>
        <w:ind w:left="4870" w:hanging="284"/>
      </w:pPr>
      <w:rPr>
        <w:rFonts w:hint="default"/>
      </w:rPr>
    </w:lvl>
    <w:lvl w:ilvl="6" w:tplc="2DAEB8D6">
      <w:start w:val="1"/>
      <w:numFmt w:val="bullet"/>
      <w:lvlText w:val="•"/>
      <w:lvlJc w:val="left"/>
      <w:pPr>
        <w:ind w:left="5764" w:hanging="284"/>
      </w:pPr>
      <w:rPr>
        <w:rFonts w:hint="default"/>
      </w:rPr>
    </w:lvl>
    <w:lvl w:ilvl="7" w:tplc="9EE436F6">
      <w:start w:val="1"/>
      <w:numFmt w:val="bullet"/>
      <w:lvlText w:val="•"/>
      <w:lvlJc w:val="left"/>
      <w:pPr>
        <w:ind w:left="6658" w:hanging="284"/>
      </w:pPr>
      <w:rPr>
        <w:rFonts w:hint="default"/>
      </w:rPr>
    </w:lvl>
    <w:lvl w:ilvl="8" w:tplc="CAEA30B4">
      <w:start w:val="1"/>
      <w:numFmt w:val="bullet"/>
      <w:lvlText w:val="•"/>
      <w:lvlJc w:val="left"/>
      <w:pPr>
        <w:ind w:left="7552" w:hanging="284"/>
      </w:pPr>
      <w:rPr>
        <w:rFonts w:hint="default"/>
      </w:rPr>
    </w:lvl>
  </w:abstractNum>
  <w:abstractNum w:abstractNumId="6">
    <w:nsid w:val="2AFA70EB"/>
    <w:multiLevelType w:val="hybridMultilevel"/>
    <w:tmpl w:val="8256A304"/>
    <w:lvl w:ilvl="0" w:tplc="7C24E20C">
      <w:start w:val="1"/>
      <w:numFmt w:val="lowerLetter"/>
      <w:lvlText w:val="%1)"/>
      <w:lvlJc w:val="left"/>
      <w:pPr>
        <w:ind w:left="311" w:hanging="291"/>
        <w:jc w:val="left"/>
      </w:pPr>
      <w:rPr>
        <w:rFonts w:ascii="Arial" w:eastAsia="Arial" w:hAnsi="Arial" w:hint="default"/>
        <w:w w:val="99"/>
        <w:sz w:val="20"/>
        <w:szCs w:val="20"/>
      </w:rPr>
    </w:lvl>
    <w:lvl w:ilvl="1" w:tplc="8C5059BA">
      <w:start w:val="1"/>
      <w:numFmt w:val="bullet"/>
      <w:lvlText w:val="•"/>
      <w:lvlJc w:val="left"/>
      <w:pPr>
        <w:ind w:left="1183" w:hanging="291"/>
      </w:pPr>
      <w:rPr>
        <w:rFonts w:hint="default"/>
      </w:rPr>
    </w:lvl>
    <w:lvl w:ilvl="2" w:tplc="A318749E">
      <w:start w:val="1"/>
      <w:numFmt w:val="bullet"/>
      <w:lvlText w:val="•"/>
      <w:lvlJc w:val="left"/>
      <w:pPr>
        <w:ind w:left="2046" w:hanging="291"/>
      </w:pPr>
      <w:rPr>
        <w:rFonts w:hint="default"/>
      </w:rPr>
    </w:lvl>
    <w:lvl w:ilvl="3" w:tplc="36163338">
      <w:start w:val="1"/>
      <w:numFmt w:val="bullet"/>
      <w:lvlText w:val="•"/>
      <w:lvlJc w:val="left"/>
      <w:pPr>
        <w:ind w:left="2910" w:hanging="291"/>
      </w:pPr>
      <w:rPr>
        <w:rFonts w:hint="default"/>
      </w:rPr>
    </w:lvl>
    <w:lvl w:ilvl="4" w:tplc="43C68DBA">
      <w:start w:val="1"/>
      <w:numFmt w:val="bullet"/>
      <w:lvlText w:val="•"/>
      <w:lvlJc w:val="left"/>
      <w:pPr>
        <w:ind w:left="3773" w:hanging="291"/>
      </w:pPr>
      <w:rPr>
        <w:rFonts w:hint="default"/>
      </w:rPr>
    </w:lvl>
    <w:lvl w:ilvl="5" w:tplc="8CBED418">
      <w:start w:val="1"/>
      <w:numFmt w:val="bullet"/>
      <w:lvlText w:val="•"/>
      <w:lvlJc w:val="left"/>
      <w:pPr>
        <w:ind w:left="4636" w:hanging="291"/>
      </w:pPr>
      <w:rPr>
        <w:rFonts w:hint="default"/>
      </w:rPr>
    </w:lvl>
    <w:lvl w:ilvl="6" w:tplc="5DF277B6">
      <w:start w:val="1"/>
      <w:numFmt w:val="bullet"/>
      <w:lvlText w:val="•"/>
      <w:lvlJc w:val="left"/>
      <w:pPr>
        <w:ind w:left="5500" w:hanging="291"/>
      </w:pPr>
      <w:rPr>
        <w:rFonts w:hint="default"/>
      </w:rPr>
    </w:lvl>
    <w:lvl w:ilvl="7" w:tplc="DFB4AE48">
      <w:start w:val="1"/>
      <w:numFmt w:val="bullet"/>
      <w:lvlText w:val="•"/>
      <w:lvlJc w:val="left"/>
      <w:pPr>
        <w:ind w:left="6363" w:hanging="291"/>
      </w:pPr>
      <w:rPr>
        <w:rFonts w:hint="default"/>
      </w:rPr>
    </w:lvl>
    <w:lvl w:ilvl="8" w:tplc="8A4AAE6C">
      <w:start w:val="1"/>
      <w:numFmt w:val="bullet"/>
      <w:lvlText w:val="•"/>
      <w:lvlJc w:val="left"/>
      <w:pPr>
        <w:ind w:left="7227" w:hanging="291"/>
      </w:pPr>
      <w:rPr>
        <w:rFonts w:hint="default"/>
      </w:rPr>
    </w:lvl>
  </w:abstractNum>
  <w:abstractNum w:abstractNumId="7">
    <w:nsid w:val="2E2032F2"/>
    <w:multiLevelType w:val="hybridMultilevel"/>
    <w:tmpl w:val="3F225D4E"/>
    <w:lvl w:ilvl="0" w:tplc="FD7C24F2">
      <w:start w:val="1"/>
      <w:numFmt w:val="decimal"/>
      <w:lvlText w:val="%1)"/>
      <w:lvlJc w:val="left"/>
      <w:pPr>
        <w:ind w:left="405" w:hanging="284"/>
        <w:jc w:val="left"/>
      </w:pPr>
      <w:rPr>
        <w:rFonts w:ascii="Arial" w:eastAsia="Arial" w:hAnsi="Arial" w:hint="default"/>
        <w:spacing w:val="-1"/>
        <w:w w:val="100"/>
        <w:sz w:val="22"/>
        <w:szCs w:val="22"/>
      </w:rPr>
    </w:lvl>
    <w:lvl w:ilvl="1" w:tplc="E4DEA42E">
      <w:start w:val="1"/>
      <w:numFmt w:val="bullet"/>
      <w:lvlText w:val="•"/>
      <w:lvlJc w:val="left"/>
      <w:pPr>
        <w:ind w:left="1294" w:hanging="284"/>
      </w:pPr>
      <w:rPr>
        <w:rFonts w:hint="default"/>
      </w:rPr>
    </w:lvl>
    <w:lvl w:ilvl="2" w:tplc="12A0F28E">
      <w:start w:val="1"/>
      <w:numFmt w:val="bullet"/>
      <w:lvlText w:val="•"/>
      <w:lvlJc w:val="left"/>
      <w:pPr>
        <w:ind w:left="2188" w:hanging="284"/>
      </w:pPr>
      <w:rPr>
        <w:rFonts w:hint="default"/>
      </w:rPr>
    </w:lvl>
    <w:lvl w:ilvl="3" w:tplc="B6AA1D42">
      <w:start w:val="1"/>
      <w:numFmt w:val="bullet"/>
      <w:lvlText w:val="•"/>
      <w:lvlJc w:val="left"/>
      <w:pPr>
        <w:ind w:left="3082" w:hanging="284"/>
      </w:pPr>
      <w:rPr>
        <w:rFonts w:hint="default"/>
      </w:rPr>
    </w:lvl>
    <w:lvl w:ilvl="4" w:tplc="C8B0C278">
      <w:start w:val="1"/>
      <w:numFmt w:val="bullet"/>
      <w:lvlText w:val="•"/>
      <w:lvlJc w:val="left"/>
      <w:pPr>
        <w:ind w:left="3976" w:hanging="284"/>
      </w:pPr>
      <w:rPr>
        <w:rFonts w:hint="default"/>
      </w:rPr>
    </w:lvl>
    <w:lvl w:ilvl="5" w:tplc="23EEC2A2">
      <w:start w:val="1"/>
      <w:numFmt w:val="bullet"/>
      <w:lvlText w:val="•"/>
      <w:lvlJc w:val="left"/>
      <w:pPr>
        <w:ind w:left="4870" w:hanging="284"/>
      </w:pPr>
      <w:rPr>
        <w:rFonts w:hint="default"/>
      </w:rPr>
    </w:lvl>
    <w:lvl w:ilvl="6" w:tplc="5316EC72">
      <w:start w:val="1"/>
      <w:numFmt w:val="bullet"/>
      <w:lvlText w:val="•"/>
      <w:lvlJc w:val="left"/>
      <w:pPr>
        <w:ind w:left="5764" w:hanging="284"/>
      </w:pPr>
      <w:rPr>
        <w:rFonts w:hint="default"/>
      </w:rPr>
    </w:lvl>
    <w:lvl w:ilvl="7" w:tplc="925C6456">
      <w:start w:val="1"/>
      <w:numFmt w:val="bullet"/>
      <w:lvlText w:val="•"/>
      <w:lvlJc w:val="left"/>
      <w:pPr>
        <w:ind w:left="6658" w:hanging="284"/>
      </w:pPr>
      <w:rPr>
        <w:rFonts w:hint="default"/>
      </w:rPr>
    </w:lvl>
    <w:lvl w:ilvl="8" w:tplc="D1960818">
      <w:start w:val="1"/>
      <w:numFmt w:val="bullet"/>
      <w:lvlText w:val="•"/>
      <w:lvlJc w:val="left"/>
      <w:pPr>
        <w:ind w:left="7552" w:hanging="284"/>
      </w:pPr>
      <w:rPr>
        <w:rFonts w:hint="default"/>
      </w:rPr>
    </w:lvl>
  </w:abstractNum>
  <w:abstractNum w:abstractNumId="8">
    <w:nsid w:val="42BD1C27"/>
    <w:multiLevelType w:val="hybridMultilevel"/>
    <w:tmpl w:val="5636DF66"/>
    <w:lvl w:ilvl="0" w:tplc="00DC7148">
      <w:start w:val="1"/>
      <w:numFmt w:val="decimal"/>
      <w:lvlText w:val="%1)"/>
      <w:lvlJc w:val="left"/>
      <w:pPr>
        <w:ind w:left="385" w:hanging="284"/>
        <w:jc w:val="left"/>
      </w:pPr>
      <w:rPr>
        <w:rFonts w:ascii="Arial" w:eastAsia="Arial" w:hAnsi="Arial" w:hint="default"/>
        <w:spacing w:val="-1"/>
        <w:w w:val="100"/>
        <w:sz w:val="22"/>
        <w:szCs w:val="22"/>
      </w:rPr>
    </w:lvl>
    <w:lvl w:ilvl="1" w:tplc="494EC510">
      <w:start w:val="1"/>
      <w:numFmt w:val="lowerLetter"/>
      <w:lvlText w:val="%2)"/>
      <w:lvlJc w:val="left"/>
      <w:pPr>
        <w:ind w:left="668" w:hanging="284"/>
        <w:jc w:val="left"/>
      </w:pPr>
      <w:rPr>
        <w:rFonts w:ascii="Arial" w:eastAsia="Arial" w:hAnsi="Arial" w:hint="default"/>
        <w:spacing w:val="-1"/>
        <w:w w:val="100"/>
        <w:sz w:val="22"/>
        <w:szCs w:val="22"/>
      </w:rPr>
    </w:lvl>
    <w:lvl w:ilvl="2" w:tplc="8E109FEE">
      <w:start w:val="1"/>
      <w:numFmt w:val="lowerRoman"/>
      <w:lvlText w:val="%3."/>
      <w:lvlJc w:val="left"/>
      <w:pPr>
        <w:ind w:left="954" w:hanging="286"/>
        <w:jc w:val="left"/>
      </w:pPr>
      <w:rPr>
        <w:rFonts w:ascii="Arial" w:eastAsia="Arial" w:hAnsi="Arial" w:hint="default"/>
        <w:spacing w:val="-1"/>
        <w:w w:val="100"/>
        <w:sz w:val="22"/>
        <w:szCs w:val="22"/>
      </w:rPr>
    </w:lvl>
    <w:lvl w:ilvl="3" w:tplc="FAB812B6">
      <w:start w:val="1"/>
      <w:numFmt w:val="bullet"/>
      <w:lvlText w:val="•"/>
      <w:lvlJc w:val="left"/>
      <w:pPr>
        <w:ind w:left="2005" w:hanging="286"/>
      </w:pPr>
      <w:rPr>
        <w:rFonts w:hint="default"/>
      </w:rPr>
    </w:lvl>
    <w:lvl w:ilvl="4" w:tplc="16B46F6A">
      <w:start w:val="1"/>
      <w:numFmt w:val="bullet"/>
      <w:lvlText w:val="•"/>
      <w:lvlJc w:val="left"/>
      <w:pPr>
        <w:ind w:left="3050" w:hanging="286"/>
      </w:pPr>
      <w:rPr>
        <w:rFonts w:hint="default"/>
      </w:rPr>
    </w:lvl>
    <w:lvl w:ilvl="5" w:tplc="CDC8FAAC">
      <w:start w:val="1"/>
      <w:numFmt w:val="bullet"/>
      <w:lvlText w:val="•"/>
      <w:lvlJc w:val="left"/>
      <w:pPr>
        <w:ind w:left="4095" w:hanging="286"/>
      </w:pPr>
      <w:rPr>
        <w:rFonts w:hint="default"/>
      </w:rPr>
    </w:lvl>
    <w:lvl w:ilvl="6" w:tplc="4C6EA7B6">
      <w:start w:val="1"/>
      <w:numFmt w:val="bullet"/>
      <w:lvlText w:val="•"/>
      <w:lvlJc w:val="left"/>
      <w:pPr>
        <w:ind w:left="5140" w:hanging="286"/>
      </w:pPr>
      <w:rPr>
        <w:rFonts w:hint="default"/>
      </w:rPr>
    </w:lvl>
    <w:lvl w:ilvl="7" w:tplc="61D2119E">
      <w:start w:val="1"/>
      <w:numFmt w:val="bullet"/>
      <w:lvlText w:val="•"/>
      <w:lvlJc w:val="left"/>
      <w:pPr>
        <w:ind w:left="6185" w:hanging="286"/>
      </w:pPr>
      <w:rPr>
        <w:rFonts w:hint="default"/>
      </w:rPr>
    </w:lvl>
    <w:lvl w:ilvl="8" w:tplc="453455AA">
      <w:start w:val="1"/>
      <w:numFmt w:val="bullet"/>
      <w:lvlText w:val="•"/>
      <w:lvlJc w:val="left"/>
      <w:pPr>
        <w:ind w:left="7230" w:hanging="286"/>
      </w:pPr>
      <w:rPr>
        <w:rFonts w:hint="default"/>
      </w:rPr>
    </w:lvl>
  </w:abstractNum>
  <w:abstractNum w:abstractNumId="9">
    <w:nsid w:val="43567EB2"/>
    <w:multiLevelType w:val="hybridMultilevel"/>
    <w:tmpl w:val="AAE46AC0"/>
    <w:lvl w:ilvl="0" w:tplc="CE0C5D78">
      <w:start w:val="1"/>
      <w:numFmt w:val="decimal"/>
      <w:lvlText w:val="%1)"/>
      <w:lvlJc w:val="left"/>
      <w:pPr>
        <w:ind w:left="405" w:hanging="284"/>
        <w:jc w:val="left"/>
      </w:pPr>
      <w:rPr>
        <w:rFonts w:ascii="Arial" w:eastAsia="Arial" w:hAnsi="Arial" w:hint="default"/>
        <w:color w:val="212121"/>
        <w:spacing w:val="-1"/>
        <w:w w:val="100"/>
        <w:sz w:val="22"/>
        <w:szCs w:val="22"/>
      </w:rPr>
    </w:lvl>
    <w:lvl w:ilvl="1" w:tplc="4008E138">
      <w:start w:val="1"/>
      <w:numFmt w:val="decimal"/>
      <w:lvlText w:val="%2)"/>
      <w:lvlJc w:val="left"/>
      <w:pPr>
        <w:ind w:left="549" w:hanging="286"/>
        <w:jc w:val="left"/>
      </w:pPr>
      <w:rPr>
        <w:rFonts w:ascii="Arial" w:eastAsia="Arial" w:hAnsi="Arial" w:hint="default"/>
        <w:spacing w:val="-1"/>
        <w:w w:val="100"/>
        <w:sz w:val="16"/>
        <w:szCs w:val="16"/>
      </w:rPr>
    </w:lvl>
    <w:lvl w:ilvl="2" w:tplc="CBA86BF4">
      <w:start w:val="1"/>
      <w:numFmt w:val="bullet"/>
      <w:lvlText w:val="•"/>
      <w:lvlJc w:val="left"/>
      <w:pPr>
        <w:ind w:left="1517" w:hanging="286"/>
      </w:pPr>
      <w:rPr>
        <w:rFonts w:hint="default"/>
      </w:rPr>
    </w:lvl>
    <w:lvl w:ilvl="3" w:tplc="EA96099E">
      <w:start w:val="1"/>
      <w:numFmt w:val="bullet"/>
      <w:lvlText w:val="•"/>
      <w:lvlJc w:val="left"/>
      <w:pPr>
        <w:ind w:left="2495" w:hanging="286"/>
      </w:pPr>
      <w:rPr>
        <w:rFonts w:hint="default"/>
      </w:rPr>
    </w:lvl>
    <w:lvl w:ilvl="4" w:tplc="6698600C">
      <w:start w:val="1"/>
      <w:numFmt w:val="bullet"/>
      <w:lvlText w:val="•"/>
      <w:lvlJc w:val="left"/>
      <w:pPr>
        <w:ind w:left="3473" w:hanging="286"/>
      </w:pPr>
      <w:rPr>
        <w:rFonts w:hint="default"/>
      </w:rPr>
    </w:lvl>
    <w:lvl w:ilvl="5" w:tplc="1BB2EDAE">
      <w:start w:val="1"/>
      <w:numFmt w:val="bullet"/>
      <w:lvlText w:val="•"/>
      <w:lvlJc w:val="left"/>
      <w:pPr>
        <w:ind w:left="4451" w:hanging="286"/>
      </w:pPr>
      <w:rPr>
        <w:rFonts w:hint="default"/>
      </w:rPr>
    </w:lvl>
    <w:lvl w:ilvl="6" w:tplc="DED67648">
      <w:start w:val="1"/>
      <w:numFmt w:val="bullet"/>
      <w:lvlText w:val="•"/>
      <w:lvlJc w:val="left"/>
      <w:pPr>
        <w:ind w:left="5428" w:hanging="286"/>
      </w:pPr>
      <w:rPr>
        <w:rFonts w:hint="default"/>
      </w:rPr>
    </w:lvl>
    <w:lvl w:ilvl="7" w:tplc="10784AAE">
      <w:start w:val="1"/>
      <w:numFmt w:val="bullet"/>
      <w:lvlText w:val="•"/>
      <w:lvlJc w:val="left"/>
      <w:pPr>
        <w:ind w:left="6406" w:hanging="286"/>
      </w:pPr>
      <w:rPr>
        <w:rFonts w:hint="default"/>
      </w:rPr>
    </w:lvl>
    <w:lvl w:ilvl="8" w:tplc="64C8A508">
      <w:start w:val="1"/>
      <w:numFmt w:val="bullet"/>
      <w:lvlText w:val="•"/>
      <w:lvlJc w:val="left"/>
      <w:pPr>
        <w:ind w:left="7384" w:hanging="286"/>
      </w:pPr>
      <w:rPr>
        <w:rFonts w:hint="default"/>
      </w:rPr>
    </w:lvl>
  </w:abstractNum>
  <w:abstractNum w:abstractNumId="10">
    <w:nsid w:val="4498366A"/>
    <w:multiLevelType w:val="hybridMultilevel"/>
    <w:tmpl w:val="84EE3624"/>
    <w:lvl w:ilvl="0" w:tplc="4CB2C14C">
      <w:start w:val="1"/>
      <w:numFmt w:val="decimal"/>
      <w:lvlText w:val="%1)"/>
      <w:lvlJc w:val="left"/>
      <w:pPr>
        <w:ind w:left="385" w:hanging="284"/>
        <w:jc w:val="left"/>
      </w:pPr>
      <w:rPr>
        <w:rFonts w:ascii="Arial" w:eastAsia="Arial" w:hAnsi="Arial" w:hint="default"/>
        <w:spacing w:val="-1"/>
        <w:w w:val="100"/>
        <w:sz w:val="22"/>
        <w:szCs w:val="22"/>
      </w:rPr>
    </w:lvl>
    <w:lvl w:ilvl="1" w:tplc="098ED98E">
      <w:start w:val="1"/>
      <w:numFmt w:val="lowerLetter"/>
      <w:lvlText w:val="%2)"/>
      <w:lvlJc w:val="left"/>
      <w:pPr>
        <w:ind w:left="668" w:hanging="284"/>
        <w:jc w:val="left"/>
      </w:pPr>
      <w:rPr>
        <w:rFonts w:ascii="Arial" w:eastAsia="Arial" w:hAnsi="Arial" w:hint="default"/>
        <w:spacing w:val="-1"/>
        <w:w w:val="100"/>
        <w:sz w:val="22"/>
        <w:szCs w:val="22"/>
      </w:rPr>
    </w:lvl>
    <w:lvl w:ilvl="2" w:tplc="9746D7EA">
      <w:start w:val="1"/>
      <w:numFmt w:val="bullet"/>
      <w:lvlText w:val="•"/>
      <w:lvlJc w:val="left"/>
      <w:pPr>
        <w:ind w:left="1622" w:hanging="284"/>
      </w:pPr>
      <w:rPr>
        <w:rFonts w:hint="default"/>
      </w:rPr>
    </w:lvl>
    <w:lvl w:ilvl="3" w:tplc="D14CED52">
      <w:start w:val="1"/>
      <w:numFmt w:val="bullet"/>
      <w:lvlText w:val="•"/>
      <w:lvlJc w:val="left"/>
      <w:pPr>
        <w:ind w:left="2584" w:hanging="284"/>
      </w:pPr>
      <w:rPr>
        <w:rFonts w:hint="default"/>
      </w:rPr>
    </w:lvl>
    <w:lvl w:ilvl="4" w:tplc="EA929044">
      <w:start w:val="1"/>
      <w:numFmt w:val="bullet"/>
      <w:lvlText w:val="•"/>
      <w:lvlJc w:val="left"/>
      <w:pPr>
        <w:ind w:left="3546" w:hanging="284"/>
      </w:pPr>
      <w:rPr>
        <w:rFonts w:hint="default"/>
      </w:rPr>
    </w:lvl>
    <w:lvl w:ilvl="5" w:tplc="18D06126">
      <w:start w:val="1"/>
      <w:numFmt w:val="bullet"/>
      <w:lvlText w:val="•"/>
      <w:lvlJc w:val="left"/>
      <w:pPr>
        <w:ind w:left="4508" w:hanging="284"/>
      </w:pPr>
      <w:rPr>
        <w:rFonts w:hint="default"/>
      </w:rPr>
    </w:lvl>
    <w:lvl w:ilvl="6" w:tplc="43185BA4">
      <w:start w:val="1"/>
      <w:numFmt w:val="bullet"/>
      <w:lvlText w:val="•"/>
      <w:lvlJc w:val="left"/>
      <w:pPr>
        <w:ind w:left="5471" w:hanging="284"/>
      </w:pPr>
      <w:rPr>
        <w:rFonts w:hint="default"/>
      </w:rPr>
    </w:lvl>
    <w:lvl w:ilvl="7" w:tplc="1E32EA38">
      <w:start w:val="1"/>
      <w:numFmt w:val="bullet"/>
      <w:lvlText w:val="•"/>
      <w:lvlJc w:val="left"/>
      <w:pPr>
        <w:ind w:left="6433" w:hanging="284"/>
      </w:pPr>
      <w:rPr>
        <w:rFonts w:hint="default"/>
      </w:rPr>
    </w:lvl>
    <w:lvl w:ilvl="8" w:tplc="0874A474">
      <w:start w:val="1"/>
      <w:numFmt w:val="bullet"/>
      <w:lvlText w:val="•"/>
      <w:lvlJc w:val="left"/>
      <w:pPr>
        <w:ind w:left="7395" w:hanging="284"/>
      </w:pPr>
      <w:rPr>
        <w:rFonts w:hint="default"/>
      </w:rPr>
    </w:lvl>
  </w:abstractNum>
  <w:abstractNum w:abstractNumId="11">
    <w:nsid w:val="45C0203C"/>
    <w:multiLevelType w:val="hybridMultilevel"/>
    <w:tmpl w:val="C9A2F35A"/>
    <w:lvl w:ilvl="0" w:tplc="771E1430">
      <w:start w:val="1"/>
      <w:numFmt w:val="decimal"/>
      <w:lvlText w:val="%1)"/>
      <w:lvlJc w:val="left"/>
      <w:pPr>
        <w:ind w:left="385" w:hanging="284"/>
        <w:jc w:val="left"/>
      </w:pPr>
      <w:rPr>
        <w:rFonts w:ascii="Arial" w:eastAsia="Arial" w:hAnsi="Arial" w:hint="default"/>
        <w:spacing w:val="-1"/>
        <w:w w:val="100"/>
        <w:sz w:val="22"/>
        <w:szCs w:val="22"/>
      </w:rPr>
    </w:lvl>
    <w:lvl w:ilvl="1" w:tplc="BD725FE4">
      <w:start w:val="1"/>
      <w:numFmt w:val="bullet"/>
      <w:lvlText w:val="•"/>
      <w:lvlJc w:val="left"/>
      <w:pPr>
        <w:ind w:left="1274" w:hanging="284"/>
      </w:pPr>
      <w:rPr>
        <w:rFonts w:hint="default"/>
      </w:rPr>
    </w:lvl>
    <w:lvl w:ilvl="2" w:tplc="2474EC0A">
      <w:start w:val="1"/>
      <w:numFmt w:val="bullet"/>
      <w:lvlText w:val="•"/>
      <w:lvlJc w:val="left"/>
      <w:pPr>
        <w:ind w:left="2168" w:hanging="284"/>
      </w:pPr>
      <w:rPr>
        <w:rFonts w:hint="default"/>
      </w:rPr>
    </w:lvl>
    <w:lvl w:ilvl="3" w:tplc="E934EEAE">
      <w:start w:val="1"/>
      <w:numFmt w:val="bullet"/>
      <w:lvlText w:val="•"/>
      <w:lvlJc w:val="left"/>
      <w:pPr>
        <w:ind w:left="3062" w:hanging="284"/>
      </w:pPr>
      <w:rPr>
        <w:rFonts w:hint="default"/>
      </w:rPr>
    </w:lvl>
    <w:lvl w:ilvl="4" w:tplc="1A0E071C">
      <w:start w:val="1"/>
      <w:numFmt w:val="bullet"/>
      <w:lvlText w:val="•"/>
      <w:lvlJc w:val="left"/>
      <w:pPr>
        <w:ind w:left="3956" w:hanging="284"/>
      </w:pPr>
      <w:rPr>
        <w:rFonts w:hint="default"/>
      </w:rPr>
    </w:lvl>
    <w:lvl w:ilvl="5" w:tplc="FB4A041C">
      <w:start w:val="1"/>
      <w:numFmt w:val="bullet"/>
      <w:lvlText w:val="•"/>
      <w:lvlJc w:val="left"/>
      <w:pPr>
        <w:ind w:left="4850" w:hanging="284"/>
      </w:pPr>
      <w:rPr>
        <w:rFonts w:hint="default"/>
      </w:rPr>
    </w:lvl>
    <w:lvl w:ilvl="6" w:tplc="F3A0CB42">
      <w:start w:val="1"/>
      <w:numFmt w:val="bullet"/>
      <w:lvlText w:val="•"/>
      <w:lvlJc w:val="left"/>
      <w:pPr>
        <w:ind w:left="5744" w:hanging="284"/>
      </w:pPr>
      <w:rPr>
        <w:rFonts w:hint="default"/>
      </w:rPr>
    </w:lvl>
    <w:lvl w:ilvl="7" w:tplc="23AE5440">
      <w:start w:val="1"/>
      <w:numFmt w:val="bullet"/>
      <w:lvlText w:val="•"/>
      <w:lvlJc w:val="left"/>
      <w:pPr>
        <w:ind w:left="6638" w:hanging="284"/>
      </w:pPr>
      <w:rPr>
        <w:rFonts w:hint="default"/>
      </w:rPr>
    </w:lvl>
    <w:lvl w:ilvl="8" w:tplc="86B0B2D6">
      <w:start w:val="1"/>
      <w:numFmt w:val="bullet"/>
      <w:lvlText w:val="•"/>
      <w:lvlJc w:val="left"/>
      <w:pPr>
        <w:ind w:left="7532" w:hanging="284"/>
      </w:pPr>
      <w:rPr>
        <w:rFonts w:hint="default"/>
      </w:rPr>
    </w:lvl>
  </w:abstractNum>
  <w:abstractNum w:abstractNumId="12">
    <w:nsid w:val="504D635E"/>
    <w:multiLevelType w:val="hybridMultilevel"/>
    <w:tmpl w:val="D19606F2"/>
    <w:lvl w:ilvl="0" w:tplc="B6289598">
      <w:start w:val="1"/>
      <w:numFmt w:val="decimal"/>
      <w:lvlText w:val="%1)"/>
      <w:lvlJc w:val="left"/>
      <w:pPr>
        <w:ind w:left="385" w:hanging="284"/>
        <w:jc w:val="left"/>
      </w:pPr>
      <w:rPr>
        <w:rFonts w:ascii="Arial" w:eastAsia="Arial" w:hAnsi="Arial" w:hint="default"/>
        <w:spacing w:val="-1"/>
        <w:w w:val="100"/>
        <w:sz w:val="22"/>
        <w:szCs w:val="22"/>
      </w:rPr>
    </w:lvl>
    <w:lvl w:ilvl="1" w:tplc="5C12A87A">
      <w:start w:val="1"/>
      <w:numFmt w:val="lowerLetter"/>
      <w:lvlText w:val="%2)"/>
      <w:lvlJc w:val="left"/>
      <w:pPr>
        <w:ind w:left="668" w:hanging="284"/>
        <w:jc w:val="left"/>
      </w:pPr>
      <w:rPr>
        <w:rFonts w:ascii="Arial" w:eastAsia="Arial" w:hAnsi="Arial" w:hint="default"/>
        <w:spacing w:val="-1"/>
        <w:w w:val="100"/>
        <w:sz w:val="22"/>
        <w:szCs w:val="22"/>
      </w:rPr>
    </w:lvl>
    <w:lvl w:ilvl="2" w:tplc="D00E4C8E">
      <w:start w:val="1"/>
      <w:numFmt w:val="lowerRoman"/>
      <w:lvlText w:val="%3."/>
      <w:lvlJc w:val="left"/>
      <w:pPr>
        <w:ind w:left="974" w:hanging="252"/>
        <w:jc w:val="left"/>
      </w:pPr>
      <w:rPr>
        <w:rFonts w:ascii="Arial" w:eastAsia="Arial" w:hAnsi="Arial" w:hint="default"/>
        <w:spacing w:val="-1"/>
        <w:w w:val="100"/>
        <w:sz w:val="22"/>
        <w:szCs w:val="22"/>
      </w:rPr>
    </w:lvl>
    <w:lvl w:ilvl="3" w:tplc="5E7ADC92">
      <w:start w:val="1"/>
      <w:numFmt w:val="bullet"/>
      <w:lvlText w:val="•"/>
      <w:lvlJc w:val="left"/>
      <w:pPr>
        <w:ind w:left="2022" w:hanging="252"/>
      </w:pPr>
      <w:rPr>
        <w:rFonts w:hint="default"/>
      </w:rPr>
    </w:lvl>
    <w:lvl w:ilvl="4" w:tplc="4CDC0B52">
      <w:start w:val="1"/>
      <w:numFmt w:val="bullet"/>
      <w:lvlText w:val="•"/>
      <w:lvlJc w:val="left"/>
      <w:pPr>
        <w:ind w:left="3065" w:hanging="252"/>
      </w:pPr>
      <w:rPr>
        <w:rFonts w:hint="default"/>
      </w:rPr>
    </w:lvl>
    <w:lvl w:ilvl="5" w:tplc="9DC2B546">
      <w:start w:val="1"/>
      <w:numFmt w:val="bullet"/>
      <w:lvlText w:val="•"/>
      <w:lvlJc w:val="left"/>
      <w:pPr>
        <w:ind w:left="4107" w:hanging="252"/>
      </w:pPr>
      <w:rPr>
        <w:rFonts w:hint="default"/>
      </w:rPr>
    </w:lvl>
    <w:lvl w:ilvl="6" w:tplc="B4CA1856">
      <w:start w:val="1"/>
      <w:numFmt w:val="bullet"/>
      <w:lvlText w:val="•"/>
      <w:lvlJc w:val="left"/>
      <w:pPr>
        <w:ind w:left="5150" w:hanging="252"/>
      </w:pPr>
      <w:rPr>
        <w:rFonts w:hint="default"/>
      </w:rPr>
    </w:lvl>
    <w:lvl w:ilvl="7" w:tplc="0304F42A">
      <w:start w:val="1"/>
      <w:numFmt w:val="bullet"/>
      <w:lvlText w:val="•"/>
      <w:lvlJc w:val="left"/>
      <w:pPr>
        <w:ind w:left="6192" w:hanging="252"/>
      </w:pPr>
      <w:rPr>
        <w:rFonts w:hint="default"/>
      </w:rPr>
    </w:lvl>
    <w:lvl w:ilvl="8" w:tplc="AFB42784">
      <w:start w:val="1"/>
      <w:numFmt w:val="bullet"/>
      <w:lvlText w:val="•"/>
      <w:lvlJc w:val="left"/>
      <w:pPr>
        <w:ind w:left="7235" w:hanging="252"/>
      </w:pPr>
      <w:rPr>
        <w:rFonts w:hint="default"/>
      </w:rPr>
    </w:lvl>
  </w:abstractNum>
  <w:abstractNum w:abstractNumId="13">
    <w:nsid w:val="56B70020"/>
    <w:multiLevelType w:val="hybridMultilevel"/>
    <w:tmpl w:val="0A885AA2"/>
    <w:lvl w:ilvl="0" w:tplc="70085AF8">
      <w:start w:val="1"/>
      <w:numFmt w:val="decimal"/>
      <w:lvlText w:val="%1)"/>
      <w:lvlJc w:val="left"/>
      <w:pPr>
        <w:ind w:left="385" w:hanging="284"/>
        <w:jc w:val="left"/>
      </w:pPr>
      <w:rPr>
        <w:rFonts w:ascii="Arial" w:eastAsia="Arial" w:hAnsi="Arial" w:hint="default"/>
        <w:spacing w:val="-1"/>
        <w:w w:val="100"/>
        <w:sz w:val="22"/>
        <w:szCs w:val="22"/>
      </w:rPr>
    </w:lvl>
    <w:lvl w:ilvl="1" w:tplc="62AA730A">
      <w:start w:val="1"/>
      <w:numFmt w:val="lowerLetter"/>
      <w:lvlText w:val="%2)"/>
      <w:lvlJc w:val="left"/>
      <w:pPr>
        <w:ind w:left="668" w:hanging="284"/>
        <w:jc w:val="left"/>
      </w:pPr>
      <w:rPr>
        <w:rFonts w:ascii="Arial" w:eastAsia="Arial" w:hAnsi="Arial" w:hint="default"/>
        <w:spacing w:val="-1"/>
        <w:w w:val="100"/>
        <w:sz w:val="22"/>
        <w:szCs w:val="22"/>
      </w:rPr>
    </w:lvl>
    <w:lvl w:ilvl="2" w:tplc="CE0656FE">
      <w:start w:val="1"/>
      <w:numFmt w:val="bullet"/>
      <w:lvlText w:val="•"/>
      <w:lvlJc w:val="left"/>
      <w:pPr>
        <w:ind w:left="1622" w:hanging="284"/>
      </w:pPr>
      <w:rPr>
        <w:rFonts w:hint="default"/>
      </w:rPr>
    </w:lvl>
    <w:lvl w:ilvl="3" w:tplc="E3920DEE">
      <w:start w:val="1"/>
      <w:numFmt w:val="bullet"/>
      <w:lvlText w:val="•"/>
      <w:lvlJc w:val="left"/>
      <w:pPr>
        <w:ind w:left="2584" w:hanging="284"/>
      </w:pPr>
      <w:rPr>
        <w:rFonts w:hint="default"/>
      </w:rPr>
    </w:lvl>
    <w:lvl w:ilvl="4" w:tplc="A204FB72">
      <w:start w:val="1"/>
      <w:numFmt w:val="bullet"/>
      <w:lvlText w:val="•"/>
      <w:lvlJc w:val="left"/>
      <w:pPr>
        <w:ind w:left="3546" w:hanging="284"/>
      </w:pPr>
      <w:rPr>
        <w:rFonts w:hint="default"/>
      </w:rPr>
    </w:lvl>
    <w:lvl w:ilvl="5" w:tplc="ED1A835A">
      <w:start w:val="1"/>
      <w:numFmt w:val="bullet"/>
      <w:lvlText w:val="•"/>
      <w:lvlJc w:val="left"/>
      <w:pPr>
        <w:ind w:left="4508" w:hanging="284"/>
      </w:pPr>
      <w:rPr>
        <w:rFonts w:hint="default"/>
      </w:rPr>
    </w:lvl>
    <w:lvl w:ilvl="6" w:tplc="7CF8AD30">
      <w:start w:val="1"/>
      <w:numFmt w:val="bullet"/>
      <w:lvlText w:val="•"/>
      <w:lvlJc w:val="left"/>
      <w:pPr>
        <w:ind w:left="5471" w:hanging="284"/>
      </w:pPr>
      <w:rPr>
        <w:rFonts w:hint="default"/>
      </w:rPr>
    </w:lvl>
    <w:lvl w:ilvl="7" w:tplc="842881C0">
      <w:start w:val="1"/>
      <w:numFmt w:val="bullet"/>
      <w:lvlText w:val="•"/>
      <w:lvlJc w:val="left"/>
      <w:pPr>
        <w:ind w:left="6433" w:hanging="284"/>
      </w:pPr>
      <w:rPr>
        <w:rFonts w:hint="default"/>
      </w:rPr>
    </w:lvl>
    <w:lvl w:ilvl="8" w:tplc="1B7CEB7C">
      <w:start w:val="1"/>
      <w:numFmt w:val="bullet"/>
      <w:lvlText w:val="•"/>
      <w:lvlJc w:val="left"/>
      <w:pPr>
        <w:ind w:left="7395" w:hanging="284"/>
      </w:pPr>
      <w:rPr>
        <w:rFonts w:hint="default"/>
      </w:rPr>
    </w:lvl>
  </w:abstractNum>
  <w:abstractNum w:abstractNumId="14">
    <w:nsid w:val="5816155E"/>
    <w:multiLevelType w:val="hybridMultilevel"/>
    <w:tmpl w:val="BA4C9B32"/>
    <w:lvl w:ilvl="0" w:tplc="777E7CB0">
      <w:start w:val="14"/>
      <w:numFmt w:val="lowerLetter"/>
      <w:lvlText w:val="%1)"/>
      <w:lvlJc w:val="left"/>
      <w:pPr>
        <w:ind w:left="385" w:hanging="284"/>
        <w:jc w:val="left"/>
      </w:pPr>
      <w:rPr>
        <w:rFonts w:ascii="Arial" w:eastAsia="Arial" w:hAnsi="Arial" w:hint="default"/>
        <w:spacing w:val="-1"/>
        <w:w w:val="100"/>
        <w:sz w:val="22"/>
        <w:szCs w:val="22"/>
      </w:rPr>
    </w:lvl>
    <w:lvl w:ilvl="1" w:tplc="FB6613DC">
      <w:start w:val="1"/>
      <w:numFmt w:val="decimal"/>
      <w:lvlText w:val="%2)"/>
      <w:lvlJc w:val="left"/>
      <w:pPr>
        <w:ind w:left="385" w:hanging="284"/>
        <w:jc w:val="left"/>
      </w:pPr>
      <w:rPr>
        <w:rFonts w:ascii="Arial" w:eastAsia="Arial" w:hAnsi="Arial" w:hint="default"/>
        <w:spacing w:val="-1"/>
        <w:w w:val="100"/>
        <w:sz w:val="22"/>
        <w:szCs w:val="22"/>
      </w:rPr>
    </w:lvl>
    <w:lvl w:ilvl="2" w:tplc="29646F7E">
      <w:start w:val="1"/>
      <w:numFmt w:val="bullet"/>
      <w:lvlText w:val="•"/>
      <w:lvlJc w:val="left"/>
      <w:pPr>
        <w:ind w:left="2168" w:hanging="284"/>
      </w:pPr>
      <w:rPr>
        <w:rFonts w:hint="default"/>
      </w:rPr>
    </w:lvl>
    <w:lvl w:ilvl="3" w:tplc="8E503DE0">
      <w:start w:val="1"/>
      <w:numFmt w:val="bullet"/>
      <w:lvlText w:val="•"/>
      <w:lvlJc w:val="left"/>
      <w:pPr>
        <w:ind w:left="3062" w:hanging="284"/>
      </w:pPr>
      <w:rPr>
        <w:rFonts w:hint="default"/>
      </w:rPr>
    </w:lvl>
    <w:lvl w:ilvl="4" w:tplc="4698B0DC">
      <w:start w:val="1"/>
      <w:numFmt w:val="bullet"/>
      <w:lvlText w:val="•"/>
      <w:lvlJc w:val="left"/>
      <w:pPr>
        <w:ind w:left="3956" w:hanging="284"/>
      </w:pPr>
      <w:rPr>
        <w:rFonts w:hint="default"/>
      </w:rPr>
    </w:lvl>
    <w:lvl w:ilvl="5" w:tplc="8996ADE2">
      <w:start w:val="1"/>
      <w:numFmt w:val="bullet"/>
      <w:lvlText w:val="•"/>
      <w:lvlJc w:val="left"/>
      <w:pPr>
        <w:ind w:left="4850" w:hanging="284"/>
      </w:pPr>
      <w:rPr>
        <w:rFonts w:hint="default"/>
      </w:rPr>
    </w:lvl>
    <w:lvl w:ilvl="6" w:tplc="676AA58A">
      <w:start w:val="1"/>
      <w:numFmt w:val="bullet"/>
      <w:lvlText w:val="•"/>
      <w:lvlJc w:val="left"/>
      <w:pPr>
        <w:ind w:left="5744" w:hanging="284"/>
      </w:pPr>
      <w:rPr>
        <w:rFonts w:hint="default"/>
      </w:rPr>
    </w:lvl>
    <w:lvl w:ilvl="7" w:tplc="5058C08A">
      <w:start w:val="1"/>
      <w:numFmt w:val="bullet"/>
      <w:lvlText w:val="•"/>
      <w:lvlJc w:val="left"/>
      <w:pPr>
        <w:ind w:left="6638" w:hanging="284"/>
      </w:pPr>
      <w:rPr>
        <w:rFonts w:hint="default"/>
      </w:rPr>
    </w:lvl>
    <w:lvl w:ilvl="8" w:tplc="ED5EE43A">
      <w:start w:val="1"/>
      <w:numFmt w:val="bullet"/>
      <w:lvlText w:val="•"/>
      <w:lvlJc w:val="left"/>
      <w:pPr>
        <w:ind w:left="7532" w:hanging="284"/>
      </w:pPr>
      <w:rPr>
        <w:rFonts w:hint="default"/>
      </w:rPr>
    </w:lvl>
  </w:abstractNum>
  <w:abstractNum w:abstractNumId="15">
    <w:nsid w:val="6AFE5328"/>
    <w:multiLevelType w:val="hybridMultilevel"/>
    <w:tmpl w:val="EECC9510"/>
    <w:lvl w:ilvl="0" w:tplc="3146A560">
      <w:start w:val="1"/>
      <w:numFmt w:val="decimal"/>
      <w:lvlText w:val="%1)"/>
      <w:lvlJc w:val="left"/>
      <w:pPr>
        <w:ind w:left="462" w:hanging="360"/>
        <w:jc w:val="left"/>
      </w:pPr>
      <w:rPr>
        <w:rFonts w:ascii="Arial" w:eastAsia="Arial" w:hAnsi="Arial" w:hint="default"/>
        <w:spacing w:val="-1"/>
        <w:w w:val="100"/>
        <w:sz w:val="22"/>
        <w:szCs w:val="22"/>
      </w:rPr>
    </w:lvl>
    <w:lvl w:ilvl="1" w:tplc="EE7242B0">
      <w:start w:val="1"/>
      <w:numFmt w:val="lowerLetter"/>
      <w:lvlText w:val="%2)"/>
      <w:lvlJc w:val="left"/>
      <w:pPr>
        <w:ind w:left="814" w:hanging="351"/>
        <w:jc w:val="left"/>
      </w:pPr>
      <w:rPr>
        <w:rFonts w:ascii="Arial" w:eastAsia="Arial" w:hAnsi="Arial" w:hint="default"/>
        <w:spacing w:val="-1"/>
        <w:w w:val="100"/>
        <w:sz w:val="22"/>
        <w:szCs w:val="22"/>
      </w:rPr>
    </w:lvl>
    <w:lvl w:ilvl="2" w:tplc="C2749846">
      <w:start w:val="1"/>
      <w:numFmt w:val="bullet"/>
      <w:lvlText w:val="•"/>
      <w:lvlJc w:val="left"/>
      <w:pPr>
        <w:ind w:left="1764" w:hanging="351"/>
      </w:pPr>
      <w:rPr>
        <w:rFonts w:hint="default"/>
      </w:rPr>
    </w:lvl>
    <w:lvl w:ilvl="3" w:tplc="251047D4">
      <w:start w:val="1"/>
      <w:numFmt w:val="bullet"/>
      <w:lvlText w:val="•"/>
      <w:lvlJc w:val="left"/>
      <w:pPr>
        <w:ind w:left="2708" w:hanging="351"/>
      </w:pPr>
      <w:rPr>
        <w:rFonts w:hint="default"/>
      </w:rPr>
    </w:lvl>
    <w:lvl w:ilvl="4" w:tplc="041AD1BA">
      <w:start w:val="1"/>
      <w:numFmt w:val="bullet"/>
      <w:lvlText w:val="•"/>
      <w:lvlJc w:val="left"/>
      <w:pPr>
        <w:ind w:left="3653" w:hanging="351"/>
      </w:pPr>
      <w:rPr>
        <w:rFonts w:hint="default"/>
      </w:rPr>
    </w:lvl>
    <w:lvl w:ilvl="5" w:tplc="7BAAB3FC">
      <w:start w:val="1"/>
      <w:numFmt w:val="bullet"/>
      <w:lvlText w:val="•"/>
      <w:lvlJc w:val="left"/>
      <w:pPr>
        <w:ind w:left="4597" w:hanging="351"/>
      </w:pPr>
      <w:rPr>
        <w:rFonts w:hint="default"/>
      </w:rPr>
    </w:lvl>
    <w:lvl w:ilvl="6" w:tplc="776CECBC">
      <w:start w:val="1"/>
      <w:numFmt w:val="bullet"/>
      <w:lvlText w:val="•"/>
      <w:lvlJc w:val="left"/>
      <w:pPr>
        <w:ind w:left="5542" w:hanging="351"/>
      </w:pPr>
      <w:rPr>
        <w:rFonts w:hint="default"/>
      </w:rPr>
    </w:lvl>
    <w:lvl w:ilvl="7" w:tplc="A1C230F2">
      <w:start w:val="1"/>
      <w:numFmt w:val="bullet"/>
      <w:lvlText w:val="•"/>
      <w:lvlJc w:val="left"/>
      <w:pPr>
        <w:ind w:left="6486" w:hanging="351"/>
      </w:pPr>
      <w:rPr>
        <w:rFonts w:hint="default"/>
      </w:rPr>
    </w:lvl>
    <w:lvl w:ilvl="8" w:tplc="45183CAC">
      <w:start w:val="1"/>
      <w:numFmt w:val="bullet"/>
      <w:lvlText w:val="•"/>
      <w:lvlJc w:val="left"/>
      <w:pPr>
        <w:ind w:left="7431" w:hanging="351"/>
      </w:pPr>
      <w:rPr>
        <w:rFonts w:hint="default"/>
      </w:rPr>
    </w:lvl>
  </w:abstractNum>
  <w:abstractNum w:abstractNumId="16">
    <w:nsid w:val="6FC071EF"/>
    <w:multiLevelType w:val="hybridMultilevel"/>
    <w:tmpl w:val="6A6AF7FC"/>
    <w:lvl w:ilvl="0" w:tplc="0282A608">
      <w:start w:val="1"/>
      <w:numFmt w:val="decimal"/>
      <w:lvlText w:val="%1)"/>
      <w:lvlJc w:val="left"/>
      <w:pPr>
        <w:ind w:left="405" w:hanging="284"/>
        <w:jc w:val="left"/>
      </w:pPr>
      <w:rPr>
        <w:rFonts w:ascii="Arial" w:eastAsia="Arial" w:hAnsi="Arial" w:hint="default"/>
        <w:spacing w:val="-1"/>
        <w:w w:val="100"/>
        <w:sz w:val="22"/>
        <w:szCs w:val="22"/>
      </w:rPr>
    </w:lvl>
    <w:lvl w:ilvl="1" w:tplc="3578CA16">
      <w:start w:val="1"/>
      <w:numFmt w:val="bullet"/>
      <w:lvlText w:val="•"/>
      <w:lvlJc w:val="left"/>
      <w:pPr>
        <w:ind w:left="1294" w:hanging="284"/>
      </w:pPr>
      <w:rPr>
        <w:rFonts w:hint="default"/>
      </w:rPr>
    </w:lvl>
    <w:lvl w:ilvl="2" w:tplc="3AD2FE02">
      <w:start w:val="1"/>
      <w:numFmt w:val="bullet"/>
      <w:lvlText w:val="•"/>
      <w:lvlJc w:val="left"/>
      <w:pPr>
        <w:ind w:left="2188" w:hanging="284"/>
      </w:pPr>
      <w:rPr>
        <w:rFonts w:hint="default"/>
      </w:rPr>
    </w:lvl>
    <w:lvl w:ilvl="3" w:tplc="25186532">
      <w:start w:val="1"/>
      <w:numFmt w:val="bullet"/>
      <w:lvlText w:val="•"/>
      <w:lvlJc w:val="left"/>
      <w:pPr>
        <w:ind w:left="3082" w:hanging="284"/>
      </w:pPr>
      <w:rPr>
        <w:rFonts w:hint="default"/>
      </w:rPr>
    </w:lvl>
    <w:lvl w:ilvl="4" w:tplc="A02884B0">
      <w:start w:val="1"/>
      <w:numFmt w:val="bullet"/>
      <w:lvlText w:val="•"/>
      <w:lvlJc w:val="left"/>
      <w:pPr>
        <w:ind w:left="3976" w:hanging="284"/>
      </w:pPr>
      <w:rPr>
        <w:rFonts w:hint="default"/>
      </w:rPr>
    </w:lvl>
    <w:lvl w:ilvl="5" w:tplc="DEBC70C2">
      <w:start w:val="1"/>
      <w:numFmt w:val="bullet"/>
      <w:lvlText w:val="•"/>
      <w:lvlJc w:val="left"/>
      <w:pPr>
        <w:ind w:left="4870" w:hanging="284"/>
      </w:pPr>
      <w:rPr>
        <w:rFonts w:hint="default"/>
      </w:rPr>
    </w:lvl>
    <w:lvl w:ilvl="6" w:tplc="288607A6">
      <w:start w:val="1"/>
      <w:numFmt w:val="bullet"/>
      <w:lvlText w:val="•"/>
      <w:lvlJc w:val="left"/>
      <w:pPr>
        <w:ind w:left="5764" w:hanging="284"/>
      </w:pPr>
      <w:rPr>
        <w:rFonts w:hint="default"/>
      </w:rPr>
    </w:lvl>
    <w:lvl w:ilvl="7" w:tplc="C7046D84">
      <w:start w:val="1"/>
      <w:numFmt w:val="bullet"/>
      <w:lvlText w:val="•"/>
      <w:lvlJc w:val="left"/>
      <w:pPr>
        <w:ind w:left="6658" w:hanging="284"/>
      </w:pPr>
      <w:rPr>
        <w:rFonts w:hint="default"/>
      </w:rPr>
    </w:lvl>
    <w:lvl w:ilvl="8" w:tplc="E7FE96DA">
      <w:start w:val="1"/>
      <w:numFmt w:val="bullet"/>
      <w:lvlText w:val="•"/>
      <w:lvlJc w:val="left"/>
      <w:pPr>
        <w:ind w:left="7552" w:hanging="284"/>
      </w:pPr>
      <w:rPr>
        <w:rFonts w:hint="default"/>
      </w:rPr>
    </w:lvl>
  </w:abstractNum>
  <w:abstractNum w:abstractNumId="17">
    <w:nsid w:val="72463E8C"/>
    <w:multiLevelType w:val="hybridMultilevel"/>
    <w:tmpl w:val="8734417E"/>
    <w:lvl w:ilvl="0" w:tplc="E0AA8D6C">
      <w:start w:val="1"/>
      <w:numFmt w:val="decimal"/>
      <w:lvlText w:val="%1)"/>
      <w:lvlJc w:val="left"/>
      <w:pPr>
        <w:ind w:left="385" w:hanging="284"/>
        <w:jc w:val="left"/>
      </w:pPr>
      <w:rPr>
        <w:rFonts w:ascii="Arial" w:eastAsia="Arial" w:hAnsi="Arial" w:hint="default"/>
        <w:spacing w:val="-1"/>
        <w:w w:val="100"/>
        <w:sz w:val="22"/>
        <w:szCs w:val="22"/>
      </w:rPr>
    </w:lvl>
    <w:lvl w:ilvl="1" w:tplc="04B615AA">
      <w:start w:val="1"/>
      <w:numFmt w:val="lowerLetter"/>
      <w:lvlText w:val="%2)"/>
      <w:lvlJc w:val="left"/>
      <w:pPr>
        <w:ind w:left="668" w:hanging="284"/>
        <w:jc w:val="left"/>
      </w:pPr>
      <w:rPr>
        <w:rFonts w:ascii="Arial" w:eastAsia="Arial" w:hAnsi="Arial" w:hint="default"/>
        <w:spacing w:val="-1"/>
        <w:w w:val="100"/>
        <w:sz w:val="22"/>
        <w:szCs w:val="22"/>
      </w:rPr>
    </w:lvl>
    <w:lvl w:ilvl="2" w:tplc="905ECB52">
      <w:start w:val="1"/>
      <w:numFmt w:val="bullet"/>
      <w:lvlText w:val="•"/>
      <w:lvlJc w:val="left"/>
      <w:pPr>
        <w:ind w:left="680" w:hanging="284"/>
      </w:pPr>
      <w:rPr>
        <w:rFonts w:hint="default"/>
      </w:rPr>
    </w:lvl>
    <w:lvl w:ilvl="3" w:tplc="A0EAD488">
      <w:start w:val="1"/>
      <w:numFmt w:val="bullet"/>
      <w:lvlText w:val="•"/>
      <w:lvlJc w:val="left"/>
      <w:pPr>
        <w:ind w:left="1760" w:hanging="284"/>
      </w:pPr>
      <w:rPr>
        <w:rFonts w:hint="default"/>
      </w:rPr>
    </w:lvl>
    <w:lvl w:ilvl="4" w:tplc="1EECCF76">
      <w:start w:val="1"/>
      <w:numFmt w:val="bullet"/>
      <w:lvlText w:val="•"/>
      <w:lvlJc w:val="left"/>
      <w:pPr>
        <w:ind w:left="2840" w:hanging="284"/>
      </w:pPr>
      <w:rPr>
        <w:rFonts w:hint="default"/>
      </w:rPr>
    </w:lvl>
    <w:lvl w:ilvl="5" w:tplc="6BECD7C2">
      <w:start w:val="1"/>
      <w:numFmt w:val="bullet"/>
      <w:lvlText w:val="•"/>
      <w:lvlJc w:val="left"/>
      <w:pPr>
        <w:ind w:left="3920" w:hanging="284"/>
      </w:pPr>
      <w:rPr>
        <w:rFonts w:hint="default"/>
      </w:rPr>
    </w:lvl>
    <w:lvl w:ilvl="6" w:tplc="AA4C9E06">
      <w:start w:val="1"/>
      <w:numFmt w:val="bullet"/>
      <w:lvlText w:val="•"/>
      <w:lvlJc w:val="left"/>
      <w:pPr>
        <w:ind w:left="5000" w:hanging="284"/>
      </w:pPr>
      <w:rPr>
        <w:rFonts w:hint="default"/>
      </w:rPr>
    </w:lvl>
    <w:lvl w:ilvl="7" w:tplc="E4F88BFE">
      <w:start w:val="1"/>
      <w:numFmt w:val="bullet"/>
      <w:lvlText w:val="•"/>
      <w:lvlJc w:val="left"/>
      <w:pPr>
        <w:ind w:left="6080" w:hanging="284"/>
      </w:pPr>
      <w:rPr>
        <w:rFonts w:hint="default"/>
      </w:rPr>
    </w:lvl>
    <w:lvl w:ilvl="8" w:tplc="37AC48A4">
      <w:start w:val="1"/>
      <w:numFmt w:val="bullet"/>
      <w:lvlText w:val="•"/>
      <w:lvlJc w:val="left"/>
      <w:pPr>
        <w:ind w:left="7160" w:hanging="284"/>
      </w:pPr>
      <w:rPr>
        <w:rFonts w:hint="default"/>
      </w:rPr>
    </w:lvl>
  </w:abstractNum>
  <w:abstractNum w:abstractNumId="18">
    <w:nsid w:val="774E2EC8"/>
    <w:multiLevelType w:val="hybridMultilevel"/>
    <w:tmpl w:val="CD0A9266"/>
    <w:lvl w:ilvl="0" w:tplc="F6CED2C0">
      <w:start w:val="1"/>
      <w:numFmt w:val="decimal"/>
      <w:lvlText w:val="%1)"/>
      <w:lvlJc w:val="left"/>
      <w:pPr>
        <w:ind w:left="405" w:hanging="284"/>
        <w:jc w:val="left"/>
      </w:pPr>
      <w:rPr>
        <w:rFonts w:ascii="Arial" w:eastAsia="Arial" w:hAnsi="Arial" w:hint="default"/>
        <w:spacing w:val="-1"/>
        <w:w w:val="100"/>
        <w:sz w:val="22"/>
        <w:szCs w:val="22"/>
      </w:rPr>
    </w:lvl>
    <w:lvl w:ilvl="1" w:tplc="8812950A">
      <w:start w:val="1"/>
      <w:numFmt w:val="lowerLetter"/>
      <w:lvlText w:val="%2)"/>
      <w:lvlJc w:val="left"/>
      <w:pPr>
        <w:ind w:left="688" w:hanging="284"/>
        <w:jc w:val="left"/>
      </w:pPr>
      <w:rPr>
        <w:rFonts w:ascii="Arial" w:eastAsia="Arial" w:hAnsi="Arial" w:hint="default"/>
        <w:spacing w:val="-1"/>
        <w:w w:val="100"/>
        <w:sz w:val="22"/>
        <w:szCs w:val="22"/>
      </w:rPr>
    </w:lvl>
    <w:lvl w:ilvl="2" w:tplc="265AC29A">
      <w:start w:val="1"/>
      <w:numFmt w:val="bullet"/>
      <w:lvlText w:val="•"/>
      <w:lvlJc w:val="left"/>
      <w:pPr>
        <w:ind w:left="1642" w:hanging="284"/>
      </w:pPr>
      <w:rPr>
        <w:rFonts w:hint="default"/>
      </w:rPr>
    </w:lvl>
    <w:lvl w:ilvl="3" w:tplc="FEAC97C6">
      <w:start w:val="1"/>
      <w:numFmt w:val="bullet"/>
      <w:lvlText w:val="•"/>
      <w:lvlJc w:val="left"/>
      <w:pPr>
        <w:ind w:left="2604" w:hanging="284"/>
      </w:pPr>
      <w:rPr>
        <w:rFonts w:hint="default"/>
      </w:rPr>
    </w:lvl>
    <w:lvl w:ilvl="4" w:tplc="FC840186">
      <w:start w:val="1"/>
      <w:numFmt w:val="bullet"/>
      <w:lvlText w:val="•"/>
      <w:lvlJc w:val="left"/>
      <w:pPr>
        <w:ind w:left="3566" w:hanging="284"/>
      </w:pPr>
      <w:rPr>
        <w:rFonts w:hint="default"/>
      </w:rPr>
    </w:lvl>
    <w:lvl w:ilvl="5" w:tplc="F386E740">
      <w:start w:val="1"/>
      <w:numFmt w:val="bullet"/>
      <w:lvlText w:val="•"/>
      <w:lvlJc w:val="left"/>
      <w:pPr>
        <w:ind w:left="4528" w:hanging="284"/>
      </w:pPr>
      <w:rPr>
        <w:rFonts w:hint="default"/>
      </w:rPr>
    </w:lvl>
    <w:lvl w:ilvl="6" w:tplc="11C40606">
      <w:start w:val="1"/>
      <w:numFmt w:val="bullet"/>
      <w:lvlText w:val="•"/>
      <w:lvlJc w:val="left"/>
      <w:pPr>
        <w:ind w:left="5491" w:hanging="284"/>
      </w:pPr>
      <w:rPr>
        <w:rFonts w:hint="default"/>
      </w:rPr>
    </w:lvl>
    <w:lvl w:ilvl="7" w:tplc="76447A32">
      <w:start w:val="1"/>
      <w:numFmt w:val="bullet"/>
      <w:lvlText w:val="•"/>
      <w:lvlJc w:val="left"/>
      <w:pPr>
        <w:ind w:left="6453" w:hanging="284"/>
      </w:pPr>
      <w:rPr>
        <w:rFonts w:hint="default"/>
      </w:rPr>
    </w:lvl>
    <w:lvl w:ilvl="8" w:tplc="3AAC4DA0">
      <w:start w:val="1"/>
      <w:numFmt w:val="bullet"/>
      <w:lvlText w:val="•"/>
      <w:lvlJc w:val="left"/>
      <w:pPr>
        <w:ind w:left="7415" w:hanging="284"/>
      </w:pPr>
      <w:rPr>
        <w:rFonts w:hint="default"/>
      </w:rPr>
    </w:lvl>
  </w:abstractNum>
  <w:abstractNum w:abstractNumId="19">
    <w:nsid w:val="7ABC54F4"/>
    <w:multiLevelType w:val="hybridMultilevel"/>
    <w:tmpl w:val="BD8E9C38"/>
    <w:lvl w:ilvl="0" w:tplc="ABCEAD76">
      <w:start w:val="1"/>
      <w:numFmt w:val="decimal"/>
      <w:lvlText w:val="%1)"/>
      <w:lvlJc w:val="left"/>
      <w:pPr>
        <w:ind w:left="385" w:hanging="284"/>
        <w:jc w:val="left"/>
      </w:pPr>
      <w:rPr>
        <w:rFonts w:ascii="Arial" w:eastAsia="Arial" w:hAnsi="Arial" w:hint="default"/>
        <w:spacing w:val="-1"/>
        <w:w w:val="100"/>
        <w:sz w:val="22"/>
        <w:szCs w:val="22"/>
      </w:rPr>
    </w:lvl>
    <w:lvl w:ilvl="1" w:tplc="0FBC121A">
      <w:start w:val="1"/>
      <w:numFmt w:val="lowerLetter"/>
      <w:lvlText w:val="%2)"/>
      <w:lvlJc w:val="left"/>
      <w:pPr>
        <w:ind w:left="668" w:hanging="284"/>
        <w:jc w:val="left"/>
      </w:pPr>
      <w:rPr>
        <w:rFonts w:ascii="Arial" w:eastAsia="Arial" w:hAnsi="Arial" w:hint="default"/>
        <w:spacing w:val="-1"/>
        <w:w w:val="100"/>
        <w:sz w:val="22"/>
        <w:szCs w:val="22"/>
      </w:rPr>
    </w:lvl>
    <w:lvl w:ilvl="2" w:tplc="F0BE5700">
      <w:start w:val="1"/>
      <w:numFmt w:val="lowerRoman"/>
      <w:lvlText w:val="%3."/>
      <w:lvlJc w:val="left"/>
      <w:pPr>
        <w:ind w:left="954" w:hanging="252"/>
        <w:jc w:val="left"/>
      </w:pPr>
      <w:rPr>
        <w:rFonts w:ascii="Arial" w:eastAsia="Arial" w:hAnsi="Arial" w:hint="default"/>
        <w:spacing w:val="-1"/>
        <w:w w:val="100"/>
        <w:sz w:val="22"/>
        <w:szCs w:val="22"/>
      </w:rPr>
    </w:lvl>
    <w:lvl w:ilvl="3" w:tplc="1AD838F6">
      <w:start w:val="1"/>
      <w:numFmt w:val="bullet"/>
      <w:lvlText w:val="•"/>
      <w:lvlJc w:val="left"/>
      <w:pPr>
        <w:ind w:left="1100" w:hanging="252"/>
      </w:pPr>
      <w:rPr>
        <w:rFonts w:hint="default"/>
      </w:rPr>
    </w:lvl>
    <w:lvl w:ilvl="4" w:tplc="83360DAE">
      <w:start w:val="1"/>
      <w:numFmt w:val="bullet"/>
      <w:lvlText w:val="•"/>
      <w:lvlJc w:val="left"/>
      <w:pPr>
        <w:ind w:left="2274" w:hanging="252"/>
      </w:pPr>
      <w:rPr>
        <w:rFonts w:hint="default"/>
      </w:rPr>
    </w:lvl>
    <w:lvl w:ilvl="5" w:tplc="33886A3C">
      <w:start w:val="1"/>
      <w:numFmt w:val="bullet"/>
      <w:lvlText w:val="•"/>
      <w:lvlJc w:val="left"/>
      <w:pPr>
        <w:ind w:left="3448" w:hanging="252"/>
      </w:pPr>
      <w:rPr>
        <w:rFonts w:hint="default"/>
      </w:rPr>
    </w:lvl>
    <w:lvl w:ilvl="6" w:tplc="0D442F24">
      <w:start w:val="1"/>
      <w:numFmt w:val="bullet"/>
      <w:lvlText w:val="•"/>
      <w:lvlJc w:val="left"/>
      <w:pPr>
        <w:ind w:left="4622" w:hanging="252"/>
      </w:pPr>
      <w:rPr>
        <w:rFonts w:hint="default"/>
      </w:rPr>
    </w:lvl>
    <w:lvl w:ilvl="7" w:tplc="BE7410C6">
      <w:start w:val="1"/>
      <w:numFmt w:val="bullet"/>
      <w:lvlText w:val="•"/>
      <w:lvlJc w:val="left"/>
      <w:pPr>
        <w:ind w:left="5797" w:hanging="252"/>
      </w:pPr>
      <w:rPr>
        <w:rFonts w:hint="default"/>
      </w:rPr>
    </w:lvl>
    <w:lvl w:ilvl="8" w:tplc="C8224E9E">
      <w:start w:val="1"/>
      <w:numFmt w:val="bullet"/>
      <w:lvlText w:val="•"/>
      <w:lvlJc w:val="left"/>
      <w:pPr>
        <w:ind w:left="6971" w:hanging="252"/>
      </w:pPr>
      <w:rPr>
        <w:rFonts w:hint="default"/>
      </w:rPr>
    </w:lvl>
  </w:abstractNum>
  <w:abstractNum w:abstractNumId="20">
    <w:nsid w:val="7AC07666"/>
    <w:multiLevelType w:val="hybridMultilevel"/>
    <w:tmpl w:val="D6FE6650"/>
    <w:lvl w:ilvl="0" w:tplc="7BBE9536">
      <w:start w:val="1"/>
      <w:numFmt w:val="decimal"/>
      <w:lvlText w:val="%1)"/>
      <w:lvlJc w:val="left"/>
      <w:pPr>
        <w:ind w:left="385" w:hanging="284"/>
        <w:jc w:val="left"/>
      </w:pPr>
      <w:rPr>
        <w:rFonts w:ascii="Arial" w:eastAsia="Arial" w:hAnsi="Arial" w:hint="default"/>
        <w:spacing w:val="-1"/>
        <w:w w:val="100"/>
        <w:sz w:val="22"/>
        <w:szCs w:val="22"/>
      </w:rPr>
    </w:lvl>
    <w:lvl w:ilvl="1" w:tplc="B0C0261C">
      <w:start w:val="1"/>
      <w:numFmt w:val="lowerLetter"/>
      <w:lvlText w:val="%2)"/>
      <w:lvlJc w:val="left"/>
      <w:pPr>
        <w:ind w:left="668" w:hanging="284"/>
        <w:jc w:val="left"/>
      </w:pPr>
      <w:rPr>
        <w:rFonts w:ascii="Arial" w:eastAsia="Arial" w:hAnsi="Arial" w:hint="default"/>
        <w:spacing w:val="-1"/>
        <w:w w:val="100"/>
        <w:sz w:val="22"/>
        <w:szCs w:val="22"/>
      </w:rPr>
    </w:lvl>
    <w:lvl w:ilvl="2" w:tplc="7E608E72">
      <w:start w:val="1"/>
      <w:numFmt w:val="lowerRoman"/>
      <w:lvlText w:val="%3."/>
      <w:lvlJc w:val="left"/>
      <w:pPr>
        <w:ind w:left="1095" w:hanging="252"/>
        <w:jc w:val="right"/>
      </w:pPr>
      <w:rPr>
        <w:rFonts w:ascii="Arial" w:eastAsia="Arial" w:hAnsi="Arial" w:hint="default"/>
        <w:spacing w:val="-1"/>
        <w:w w:val="100"/>
        <w:sz w:val="22"/>
        <w:szCs w:val="22"/>
      </w:rPr>
    </w:lvl>
    <w:lvl w:ilvl="3" w:tplc="2184069C">
      <w:start w:val="1"/>
      <w:numFmt w:val="bullet"/>
      <w:lvlText w:val="•"/>
      <w:lvlJc w:val="left"/>
      <w:pPr>
        <w:ind w:left="2127" w:hanging="252"/>
      </w:pPr>
      <w:rPr>
        <w:rFonts w:hint="default"/>
      </w:rPr>
    </w:lvl>
    <w:lvl w:ilvl="4" w:tplc="D7E4E078">
      <w:start w:val="1"/>
      <w:numFmt w:val="bullet"/>
      <w:lvlText w:val="•"/>
      <w:lvlJc w:val="left"/>
      <w:pPr>
        <w:ind w:left="3155" w:hanging="252"/>
      </w:pPr>
      <w:rPr>
        <w:rFonts w:hint="default"/>
      </w:rPr>
    </w:lvl>
    <w:lvl w:ilvl="5" w:tplc="1EE6AC0A">
      <w:start w:val="1"/>
      <w:numFmt w:val="bullet"/>
      <w:lvlText w:val="•"/>
      <w:lvlJc w:val="left"/>
      <w:pPr>
        <w:ind w:left="4182" w:hanging="252"/>
      </w:pPr>
      <w:rPr>
        <w:rFonts w:hint="default"/>
      </w:rPr>
    </w:lvl>
    <w:lvl w:ilvl="6" w:tplc="6588B150">
      <w:start w:val="1"/>
      <w:numFmt w:val="bullet"/>
      <w:lvlText w:val="•"/>
      <w:lvlJc w:val="left"/>
      <w:pPr>
        <w:ind w:left="5210" w:hanging="252"/>
      </w:pPr>
      <w:rPr>
        <w:rFonts w:hint="default"/>
      </w:rPr>
    </w:lvl>
    <w:lvl w:ilvl="7" w:tplc="E272E5FC">
      <w:start w:val="1"/>
      <w:numFmt w:val="bullet"/>
      <w:lvlText w:val="•"/>
      <w:lvlJc w:val="left"/>
      <w:pPr>
        <w:ind w:left="6237" w:hanging="252"/>
      </w:pPr>
      <w:rPr>
        <w:rFonts w:hint="default"/>
      </w:rPr>
    </w:lvl>
    <w:lvl w:ilvl="8" w:tplc="B6C8BB82">
      <w:start w:val="1"/>
      <w:numFmt w:val="bullet"/>
      <w:lvlText w:val="•"/>
      <w:lvlJc w:val="left"/>
      <w:pPr>
        <w:ind w:left="7265" w:hanging="252"/>
      </w:pPr>
      <w:rPr>
        <w:rFonts w:hint="default"/>
      </w:rPr>
    </w:lvl>
  </w:abstractNum>
  <w:num w:numId="1">
    <w:abstractNumId w:val="16"/>
  </w:num>
  <w:num w:numId="2">
    <w:abstractNumId w:val="13"/>
  </w:num>
  <w:num w:numId="3">
    <w:abstractNumId w:val="11"/>
  </w:num>
  <w:num w:numId="4">
    <w:abstractNumId w:val="3"/>
  </w:num>
  <w:num w:numId="5">
    <w:abstractNumId w:val="7"/>
  </w:num>
  <w:num w:numId="6">
    <w:abstractNumId w:val="17"/>
  </w:num>
  <w:num w:numId="7">
    <w:abstractNumId w:val="2"/>
  </w:num>
  <w:num w:numId="8">
    <w:abstractNumId w:val="20"/>
  </w:num>
  <w:num w:numId="9">
    <w:abstractNumId w:val="1"/>
  </w:num>
  <w:num w:numId="10">
    <w:abstractNumId w:val="5"/>
  </w:num>
  <w:num w:numId="11">
    <w:abstractNumId w:val="19"/>
  </w:num>
  <w:num w:numId="12">
    <w:abstractNumId w:val="10"/>
  </w:num>
  <w:num w:numId="13">
    <w:abstractNumId w:val="8"/>
  </w:num>
  <w:num w:numId="14">
    <w:abstractNumId w:val="15"/>
  </w:num>
  <w:num w:numId="15">
    <w:abstractNumId w:val="18"/>
  </w:num>
  <w:num w:numId="16">
    <w:abstractNumId w:val="9"/>
  </w:num>
  <w:num w:numId="17">
    <w:abstractNumId w:val="12"/>
  </w:num>
  <w:num w:numId="18">
    <w:abstractNumId w:val="6"/>
  </w:num>
  <w:num w:numId="19">
    <w:abstractNumId w:val="0"/>
  </w:num>
  <w:num w:numId="20">
    <w:abstractNumId w:val="14"/>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lTrailSpace/>
  </w:compat>
  <w:rsids>
    <w:rsidRoot w:val="00CE0E27"/>
    <w:rsid w:val="00146521"/>
    <w:rsid w:val="002F5206"/>
    <w:rsid w:val="00566E81"/>
    <w:rsid w:val="006C6932"/>
    <w:rsid w:val="006F1D92"/>
    <w:rsid w:val="00CE0E2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CE0E2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CE0E27"/>
    <w:tblPr>
      <w:tblInd w:w="0" w:type="dxa"/>
      <w:tblCellMar>
        <w:top w:w="0" w:type="dxa"/>
        <w:left w:w="0" w:type="dxa"/>
        <w:bottom w:w="0" w:type="dxa"/>
        <w:right w:w="0" w:type="dxa"/>
      </w:tblCellMar>
    </w:tblPr>
  </w:style>
  <w:style w:type="paragraph" w:customStyle="1" w:styleId="TOC1">
    <w:name w:val="TOC 1"/>
    <w:basedOn w:val="Normalny"/>
    <w:uiPriority w:val="1"/>
    <w:qFormat/>
    <w:rsid w:val="00CE0E27"/>
    <w:pPr>
      <w:spacing w:before="126"/>
      <w:ind w:left="102"/>
    </w:pPr>
    <w:rPr>
      <w:rFonts w:ascii="Arial" w:eastAsia="Arial" w:hAnsi="Arial"/>
    </w:rPr>
  </w:style>
  <w:style w:type="paragraph" w:customStyle="1" w:styleId="TOC2">
    <w:name w:val="TOC 2"/>
    <w:basedOn w:val="Normalny"/>
    <w:uiPriority w:val="1"/>
    <w:qFormat/>
    <w:rsid w:val="00CE0E27"/>
    <w:pPr>
      <w:spacing w:before="126"/>
      <w:ind w:left="541"/>
    </w:pPr>
    <w:rPr>
      <w:rFonts w:ascii="Arial" w:eastAsia="Arial" w:hAnsi="Arial"/>
    </w:rPr>
  </w:style>
  <w:style w:type="paragraph" w:styleId="Tekstpodstawowy">
    <w:name w:val="Body Text"/>
    <w:basedOn w:val="Normalny"/>
    <w:uiPriority w:val="1"/>
    <w:qFormat/>
    <w:rsid w:val="00CE0E27"/>
    <w:pPr>
      <w:spacing w:before="3"/>
      <w:ind w:left="668" w:hanging="283"/>
    </w:pPr>
    <w:rPr>
      <w:rFonts w:ascii="Arial" w:eastAsia="Arial" w:hAnsi="Arial"/>
    </w:rPr>
  </w:style>
  <w:style w:type="paragraph" w:customStyle="1" w:styleId="Heading1">
    <w:name w:val="Heading 1"/>
    <w:basedOn w:val="Normalny"/>
    <w:uiPriority w:val="1"/>
    <w:qFormat/>
    <w:rsid w:val="00CE0E27"/>
    <w:pPr>
      <w:ind w:left="255"/>
      <w:outlineLvl w:val="1"/>
    </w:pPr>
    <w:rPr>
      <w:rFonts w:ascii="Arial" w:eastAsia="Arial" w:hAnsi="Arial"/>
      <w:b/>
      <w:bCs/>
      <w:sz w:val="24"/>
      <w:szCs w:val="24"/>
    </w:rPr>
  </w:style>
  <w:style w:type="paragraph" w:customStyle="1" w:styleId="Heading2">
    <w:name w:val="Heading 2"/>
    <w:basedOn w:val="Normalny"/>
    <w:uiPriority w:val="1"/>
    <w:qFormat/>
    <w:rsid w:val="00CE0E27"/>
    <w:pPr>
      <w:ind w:left="255"/>
      <w:outlineLvl w:val="2"/>
    </w:pPr>
    <w:rPr>
      <w:rFonts w:ascii="Arial" w:eastAsia="Arial" w:hAnsi="Arial"/>
      <w:i/>
      <w:sz w:val="24"/>
      <w:szCs w:val="24"/>
    </w:rPr>
  </w:style>
  <w:style w:type="paragraph" w:customStyle="1" w:styleId="Heading3">
    <w:name w:val="Heading 3"/>
    <w:basedOn w:val="Normalny"/>
    <w:uiPriority w:val="1"/>
    <w:qFormat/>
    <w:rsid w:val="00CE0E27"/>
    <w:pPr>
      <w:spacing w:before="1"/>
      <w:ind w:left="1095" w:hanging="362"/>
      <w:outlineLvl w:val="3"/>
    </w:pPr>
    <w:rPr>
      <w:rFonts w:ascii="Arial" w:eastAsia="Arial" w:hAnsi="Arial"/>
      <w:b/>
      <w:bCs/>
    </w:rPr>
  </w:style>
  <w:style w:type="paragraph" w:styleId="Akapitzlist">
    <w:name w:val="List Paragraph"/>
    <w:basedOn w:val="Normalny"/>
    <w:uiPriority w:val="1"/>
    <w:qFormat/>
    <w:rsid w:val="00CE0E27"/>
  </w:style>
  <w:style w:type="paragraph" w:customStyle="1" w:styleId="TableParagraph">
    <w:name w:val="Table Paragraph"/>
    <w:basedOn w:val="Normalny"/>
    <w:uiPriority w:val="1"/>
    <w:qFormat/>
    <w:rsid w:val="00CE0E27"/>
  </w:style>
  <w:style w:type="paragraph" w:styleId="Tekstdymka">
    <w:name w:val="Balloon Text"/>
    <w:basedOn w:val="Normalny"/>
    <w:link w:val="TekstdymkaZnak"/>
    <w:uiPriority w:val="99"/>
    <w:semiHidden/>
    <w:unhideWhenUsed/>
    <w:rsid w:val="002F5206"/>
    <w:rPr>
      <w:rFonts w:ascii="Tahoma" w:hAnsi="Tahoma" w:cs="Tahoma"/>
      <w:sz w:val="16"/>
      <w:szCs w:val="16"/>
    </w:rPr>
  </w:style>
  <w:style w:type="character" w:customStyle="1" w:styleId="TekstdymkaZnak">
    <w:name w:val="Tekst dymka Znak"/>
    <w:basedOn w:val="Domylnaczcionkaakapitu"/>
    <w:link w:val="Tekstdymka"/>
    <w:uiPriority w:val="99"/>
    <w:semiHidden/>
    <w:rsid w:val="002F5206"/>
    <w:rPr>
      <w:rFonts w:ascii="Tahoma" w:hAnsi="Tahoma" w:cs="Tahoma"/>
      <w:sz w:val="16"/>
      <w:szCs w:val="16"/>
    </w:rPr>
  </w:style>
  <w:style w:type="paragraph" w:styleId="Nagwek">
    <w:name w:val="header"/>
    <w:basedOn w:val="Normalny"/>
    <w:link w:val="NagwekZnak"/>
    <w:uiPriority w:val="99"/>
    <w:semiHidden/>
    <w:unhideWhenUsed/>
    <w:rsid w:val="006F1D92"/>
    <w:pPr>
      <w:tabs>
        <w:tab w:val="center" w:pos="4536"/>
        <w:tab w:val="right" w:pos="9072"/>
      </w:tabs>
    </w:pPr>
  </w:style>
  <w:style w:type="character" w:customStyle="1" w:styleId="NagwekZnak">
    <w:name w:val="Nagłówek Znak"/>
    <w:basedOn w:val="Domylnaczcionkaakapitu"/>
    <w:link w:val="Nagwek"/>
    <w:uiPriority w:val="99"/>
    <w:semiHidden/>
    <w:rsid w:val="006F1D92"/>
  </w:style>
  <w:style w:type="paragraph" w:styleId="Stopka">
    <w:name w:val="footer"/>
    <w:basedOn w:val="Normalny"/>
    <w:link w:val="StopkaZnak"/>
    <w:uiPriority w:val="99"/>
    <w:semiHidden/>
    <w:unhideWhenUsed/>
    <w:rsid w:val="006F1D92"/>
    <w:pPr>
      <w:tabs>
        <w:tab w:val="center" w:pos="4536"/>
        <w:tab w:val="right" w:pos="9072"/>
      </w:tabs>
    </w:pPr>
  </w:style>
  <w:style w:type="character" w:customStyle="1" w:styleId="StopkaZnak">
    <w:name w:val="Stopka Znak"/>
    <w:basedOn w:val="Domylnaczcionkaakapitu"/>
    <w:link w:val="Stopka"/>
    <w:uiPriority w:val="99"/>
    <w:semiHidden/>
    <w:rsid w:val="006F1D9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isap.sejm.gov.pl/DetailsServlet?id=WDU19900160095"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arslege.pl/ustawa-o-ochronie-przyrody/k452"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efs.gov.pl/analizyraportypodsumowania/documents/zasada%20partnerstwa-%20raport%20ko%C5%84cowy.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c.europa.eu/social/keyDocuments.jsp?pager.offset=10&amp;amp;langId=pl&amp;amp;mode=advancedSubmit&amp;amp;year=2011&amp;amp;country=0&amp;amp;type" TargetMode="External"/><Relationship Id="rId20" Type="http://schemas.openxmlformats.org/officeDocument/2006/relationships/hyperlink" Target="http://isap.sejm.gov.pl/DetailsServlet?id=WDU1990016009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mac.gov.pl/konsultacje/jak-prowadzimy-konsultacje" TargetMode="External"/><Relationship Id="rId5" Type="http://schemas.openxmlformats.org/officeDocument/2006/relationships/footnotes" Target="footnotes.xml"/><Relationship Id="rId15" Type="http://schemas.openxmlformats.org/officeDocument/2006/relationships/hyperlink" Target="http://ec.europa.eu/eu2020/pdf/1_PL_ACT_part1_v1.pdf%3B"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isap.sejm.gov.pl/DetailsServlet?id=WDU19900160095"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www.arslege.pl/ustawa-o-ochronie-przyrody/k4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31</Pages>
  <Words>9629</Words>
  <Characters>57780</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Załącznik 1 – Wzór tekstu wytycznych MRR</vt:lpstr>
    </vt:vector>
  </TitlesOfParts>
  <Company/>
  <LinksUpToDate>false</LinksUpToDate>
  <CharactersWithSpaces>67275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 – Wzór tekstu wytycznych MRR</dc:title>
  <cp:lastModifiedBy>User</cp:lastModifiedBy>
  <cp:revision>3</cp:revision>
  <dcterms:created xsi:type="dcterms:W3CDTF">2015-11-15T19:51:00Z</dcterms:created>
  <dcterms:modified xsi:type="dcterms:W3CDTF">2015-11-15T22:37:00Z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2015-11-02T00:00:00Z</vt:filetime>
  </property>
  <property fmtid="{D5CDD505-2E9C-101B-9397-08002B2CF9AE}" pid="3" name="Creator">
    <vt:lpwstr>Microsoft® Word 2010</vt:lpwstr>
  </property>
  <property fmtid="{D5CDD505-2E9C-101B-9397-08002B2CF9AE}" pid="4" name="LastSaved">
    <vt:filetime>2015-11-15T00:00:00Z</vt:filetime>
  </property>
</Properties>
</file>